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22554" w14:textId="4AA0F1FE" w:rsidR="00D55295" w:rsidRPr="007669B7" w:rsidRDefault="00373016" w:rsidP="00207C95">
      <w:pPr>
        <w:spacing w:after="0" w:line="240" w:lineRule="auto"/>
        <w:ind w:left="284" w:right="-142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>INFORME 00</w:t>
      </w:r>
      <w:r w:rsidR="00EA7E20">
        <w:rPr>
          <w:rFonts w:ascii="Century Gothic" w:hAnsi="Century Gothic" w:cs="Arial"/>
          <w:b/>
          <w:sz w:val="24"/>
          <w:szCs w:val="24"/>
        </w:rPr>
        <w:t>9</w:t>
      </w:r>
      <w:r w:rsidR="00D55295">
        <w:rPr>
          <w:rFonts w:ascii="Century Gothic" w:hAnsi="Century Gothic" w:cs="Arial"/>
          <w:b/>
          <w:sz w:val="24"/>
          <w:szCs w:val="24"/>
        </w:rPr>
        <w:t>/CENI/SO/</w:t>
      </w:r>
      <w:r w:rsidR="00EA7E20">
        <w:rPr>
          <w:rFonts w:ascii="Century Gothic" w:hAnsi="Century Gothic" w:cs="Arial"/>
          <w:b/>
          <w:sz w:val="24"/>
          <w:szCs w:val="24"/>
        </w:rPr>
        <w:t>21</w:t>
      </w:r>
      <w:r w:rsidR="00405362">
        <w:rPr>
          <w:rFonts w:ascii="Century Gothic" w:hAnsi="Century Gothic" w:cs="Arial"/>
          <w:b/>
          <w:sz w:val="24"/>
          <w:szCs w:val="24"/>
        </w:rPr>
        <w:t>-</w:t>
      </w:r>
      <w:r w:rsidR="00EA7E20">
        <w:rPr>
          <w:rFonts w:ascii="Century Gothic" w:hAnsi="Century Gothic" w:cs="Arial"/>
          <w:b/>
          <w:sz w:val="24"/>
          <w:szCs w:val="24"/>
        </w:rPr>
        <w:t>06</w:t>
      </w:r>
      <w:r w:rsidR="00D55295">
        <w:rPr>
          <w:rFonts w:ascii="Century Gothic" w:hAnsi="Century Gothic" w:cs="Arial"/>
          <w:b/>
          <w:sz w:val="24"/>
          <w:szCs w:val="24"/>
        </w:rPr>
        <w:t>-2023</w:t>
      </w:r>
      <w:r w:rsidR="00D55295" w:rsidRPr="007669B7">
        <w:rPr>
          <w:rFonts w:ascii="Century Gothic" w:hAnsi="Century Gothic" w:cs="Arial"/>
          <w:b/>
          <w:sz w:val="24"/>
          <w:szCs w:val="24"/>
        </w:rPr>
        <w:t>.</w:t>
      </w:r>
    </w:p>
    <w:p w14:paraId="255F5735" w14:textId="77777777" w:rsidR="003341A0" w:rsidRDefault="003341A0" w:rsidP="00207C95">
      <w:pPr>
        <w:tabs>
          <w:tab w:val="right" w:pos="426"/>
          <w:tab w:val="left" w:pos="567"/>
        </w:tabs>
        <w:spacing w:after="0" w:line="240" w:lineRule="auto"/>
        <w:ind w:right="-142"/>
        <w:jc w:val="both"/>
        <w:rPr>
          <w:rStyle w:val="SinespaciadoCar"/>
          <w:rFonts w:ascii="Century Gothic" w:hAnsi="Century Gothic"/>
          <w:b/>
          <w:bCs/>
          <w:sz w:val="24"/>
          <w:szCs w:val="24"/>
          <w:lang w:val="es-MX"/>
        </w:rPr>
      </w:pPr>
    </w:p>
    <w:p w14:paraId="636EDE5B" w14:textId="4FECFA23" w:rsidR="00D55295" w:rsidRPr="007669B7" w:rsidRDefault="00666690" w:rsidP="008F3F95">
      <w:pPr>
        <w:tabs>
          <w:tab w:val="right" w:pos="426"/>
          <w:tab w:val="left" w:pos="567"/>
        </w:tabs>
        <w:spacing w:after="0" w:line="240" w:lineRule="auto"/>
        <w:ind w:right="49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7669B7">
        <w:rPr>
          <w:rStyle w:val="SinespaciadoCar"/>
          <w:rFonts w:ascii="Century Gothic" w:hAnsi="Century Gothic"/>
          <w:b/>
          <w:bCs/>
          <w:sz w:val="24"/>
          <w:szCs w:val="24"/>
          <w:lang w:val="es-MX"/>
        </w:rPr>
        <w:t xml:space="preserve">QUE RINDE </w:t>
      </w:r>
      <w:r w:rsidRPr="007669B7">
        <w:rPr>
          <w:rFonts w:ascii="Century Gothic" w:hAnsi="Century Gothic" w:cs="Arial"/>
          <w:b/>
          <w:bCs/>
          <w:sz w:val="24"/>
          <w:szCs w:val="24"/>
        </w:rPr>
        <w:t>LA SECRETARÍA TÉCNICA DE LA COMISIÓN</w:t>
      </w:r>
      <w:r>
        <w:rPr>
          <w:rFonts w:ascii="Century Gothic" w:hAnsi="Century Gothic" w:cs="Arial"/>
          <w:b/>
          <w:bCs/>
          <w:sz w:val="24"/>
          <w:szCs w:val="24"/>
        </w:rPr>
        <w:t xml:space="preserve"> ESPECIAL DE NORMATIVA INTERNA</w:t>
      </w:r>
      <w:r w:rsidRPr="007669B7">
        <w:rPr>
          <w:rFonts w:ascii="Century Gothic" w:hAnsi="Century Gothic" w:cs="Arial"/>
          <w:b/>
          <w:bCs/>
          <w:sz w:val="24"/>
          <w:szCs w:val="24"/>
        </w:rPr>
        <w:t>, RELATIVO A LA CORRESPONDENCIA RECIBIDA</w:t>
      </w:r>
      <w:r>
        <w:rPr>
          <w:rFonts w:ascii="Century Gothic" w:hAnsi="Century Gothic" w:cs="Arial"/>
          <w:b/>
          <w:bCs/>
          <w:sz w:val="24"/>
          <w:szCs w:val="24"/>
        </w:rPr>
        <w:t xml:space="preserve"> DEL PERIODO COMPRENDIDO</w:t>
      </w:r>
      <w:r w:rsidRPr="007669B7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r>
        <w:rPr>
          <w:rFonts w:ascii="Century Gothic" w:hAnsi="Century Gothic" w:cs="Arial"/>
          <w:b/>
          <w:bCs/>
          <w:sz w:val="24"/>
          <w:szCs w:val="24"/>
        </w:rPr>
        <w:t xml:space="preserve">DEL </w:t>
      </w:r>
      <w:r w:rsidR="009D604B">
        <w:rPr>
          <w:rFonts w:ascii="Century Gothic" w:hAnsi="Century Gothic" w:cs="Arial"/>
          <w:b/>
          <w:bCs/>
          <w:sz w:val="24"/>
          <w:szCs w:val="24"/>
        </w:rPr>
        <w:t xml:space="preserve">24 </w:t>
      </w:r>
      <w:r w:rsidR="00EA7E20">
        <w:rPr>
          <w:rFonts w:ascii="Century Gothic" w:hAnsi="Century Gothic" w:cs="Arial"/>
          <w:b/>
          <w:bCs/>
          <w:sz w:val="24"/>
          <w:szCs w:val="24"/>
        </w:rPr>
        <w:t xml:space="preserve">DE </w:t>
      </w:r>
      <w:r w:rsidR="009D604B">
        <w:rPr>
          <w:rFonts w:ascii="Century Gothic" w:hAnsi="Century Gothic" w:cs="Arial"/>
          <w:b/>
          <w:bCs/>
          <w:sz w:val="24"/>
          <w:szCs w:val="24"/>
        </w:rPr>
        <w:t xml:space="preserve">MAYO </w:t>
      </w:r>
      <w:r w:rsidRPr="00BA4421">
        <w:rPr>
          <w:rFonts w:ascii="Century Gothic" w:hAnsi="Century Gothic" w:cs="Arial"/>
          <w:b/>
          <w:bCs/>
          <w:sz w:val="24"/>
          <w:szCs w:val="24"/>
        </w:rPr>
        <w:t xml:space="preserve">AL </w:t>
      </w:r>
      <w:r w:rsidR="00505059">
        <w:rPr>
          <w:rFonts w:ascii="Century Gothic" w:hAnsi="Century Gothic" w:cs="Arial"/>
          <w:b/>
          <w:bCs/>
          <w:sz w:val="24"/>
          <w:szCs w:val="24"/>
        </w:rPr>
        <w:t>21</w:t>
      </w:r>
      <w:r w:rsidR="00BA4421" w:rsidRPr="00BA4421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r w:rsidR="00EA7E20">
        <w:rPr>
          <w:rFonts w:ascii="Century Gothic" w:hAnsi="Century Gothic" w:cs="Arial"/>
          <w:b/>
          <w:bCs/>
          <w:sz w:val="24"/>
          <w:szCs w:val="24"/>
        </w:rPr>
        <w:t>DE JUNIO</w:t>
      </w:r>
      <w:r w:rsidRPr="00BA4421">
        <w:rPr>
          <w:rFonts w:ascii="Century Gothic" w:hAnsi="Century Gothic" w:cs="Arial"/>
          <w:b/>
          <w:bCs/>
          <w:sz w:val="24"/>
          <w:szCs w:val="24"/>
        </w:rPr>
        <w:t xml:space="preserve"> DEL 2023.</w:t>
      </w:r>
    </w:p>
    <w:p w14:paraId="2F5536E8" w14:textId="77777777" w:rsidR="00D55295" w:rsidRPr="007669B7" w:rsidRDefault="00D55295" w:rsidP="008F3F95">
      <w:pPr>
        <w:tabs>
          <w:tab w:val="left" w:pos="975"/>
        </w:tabs>
        <w:spacing w:after="0"/>
        <w:ind w:right="49"/>
        <w:jc w:val="both"/>
        <w:rPr>
          <w:rFonts w:ascii="Century Gothic" w:hAnsi="Century Gothic" w:cs="Arial"/>
          <w:sz w:val="24"/>
          <w:szCs w:val="24"/>
        </w:rPr>
      </w:pPr>
    </w:p>
    <w:p w14:paraId="732820B2" w14:textId="574F5342" w:rsidR="00207C95" w:rsidRPr="00666690" w:rsidRDefault="00D55295" w:rsidP="008F3F95">
      <w:pPr>
        <w:tabs>
          <w:tab w:val="left" w:pos="975"/>
        </w:tabs>
        <w:spacing w:after="0"/>
        <w:ind w:right="49"/>
        <w:jc w:val="both"/>
        <w:rPr>
          <w:rFonts w:ascii="Century Gothic" w:hAnsi="Century Gothic" w:cs="Arial"/>
          <w:sz w:val="24"/>
          <w:szCs w:val="24"/>
        </w:rPr>
      </w:pPr>
      <w:r w:rsidRPr="007669B7">
        <w:rPr>
          <w:rFonts w:ascii="Century Gothic" w:hAnsi="Century Gothic" w:cs="Arial"/>
          <w:sz w:val="24"/>
          <w:szCs w:val="24"/>
        </w:rPr>
        <w:t xml:space="preserve">En cumplimiento a lo establecido en los artículos 36, fracción X y 50, fracción III </w:t>
      </w:r>
      <w:r w:rsidRPr="007669B7">
        <w:rPr>
          <w:rFonts w:ascii="Century Gothic" w:hAnsi="Century Gothic" w:cs="Arial"/>
          <w:sz w:val="24"/>
          <w:szCs w:val="24"/>
          <w:lang w:val="es-MX"/>
        </w:rPr>
        <w:t xml:space="preserve">del Reglamento de Comisiones del Consejo </w:t>
      </w:r>
      <w:r w:rsidRPr="00505059">
        <w:rPr>
          <w:rFonts w:ascii="Century Gothic" w:hAnsi="Century Gothic" w:cs="Arial"/>
          <w:sz w:val="24"/>
          <w:szCs w:val="24"/>
          <w:lang w:val="es-MX"/>
        </w:rPr>
        <w:t>General del Instituto Electoral y de Participación Ciudadana del Estado de Guerrero</w:t>
      </w:r>
      <w:r w:rsidR="00207C95" w:rsidRPr="00505059">
        <w:rPr>
          <w:rFonts w:ascii="Century Gothic" w:hAnsi="Century Gothic" w:cs="Arial"/>
          <w:sz w:val="24"/>
          <w:szCs w:val="24"/>
        </w:rPr>
        <w:t>, se informa que</w:t>
      </w:r>
      <w:r w:rsidR="00D31762">
        <w:rPr>
          <w:rFonts w:ascii="Century Gothic" w:hAnsi="Century Gothic" w:cs="Arial"/>
          <w:sz w:val="24"/>
          <w:szCs w:val="24"/>
        </w:rPr>
        <w:t xml:space="preserve"> mediante sendos correos electrónicos, de </w:t>
      </w:r>
      <w:r w:rsidR="00EA7E20" w:rsidRPr="00505059">
        <w:rPr>
          <w:rFonts w:ascii="Century Gothic" w:hAnsi="Century Gothic" w:cs="Arial"/>
          <w:sz w:val="24"/>
          <w:szCs w:val="24"/>
        </w:rPr>
        <w:t>29 de mayo</w:t>
      </w:r>
      <w:r w:rsidR="00216210" w:rsidRPr="00505059">
        <w:rPr>
          <w:rFonts w:ascii="Century Gothic" w:hAnsi="Century Gothic" w:cs="Arial"/>
          <w:sz w:val="24"/>
          <w:szCs w:val="24"/>
        </w:rPr>
        <w:t xml:space="preserve"> </w:t>
      </w:r>
      <w:r w:rsidR="00207C95" w:rsidRPr="00505059">
        <w:rPr>
          <w:rFonts w:ascii="Century Gothic" w:hAnsi="Century Gothic" w:cs="Arial"/>
          <w:sz w:val="24"/>
          <w:szCs w:val="24"/>
        </w:rPr>
        <w:t>d</w:t>
      </w:r>
      <w:r w:rsidR="00666690" w:rsidRPr="00505059">
        <w:rPr>
          <w:rFonts w:ascii="Century Gothic" w:hAnsi="Century Gothic" w:cs="Arial"/>
          <w:sz w:val="24"/>
          <w:szCs w:val="24"/>
        </w:rPr>
        <w:t xml:space="preserve">el presente año, se </w:t>
      </w:r>
      <w:r w:rsidR="002C4578" w:rsidRPr="00505059">
        <w:rPr>
          <w:rFonts w:ascii="Century Gothic" w:hAnsi="Century Gothic" w:cs="Arial"/>
          <w:sz w:val="24"/>
          <w:szCs w:val="24"/>
        </w:rPr>
        <w:t>recibieron 2</w:t>
      </w:r>
      <w:r w:rsidR="00207C95" w:rsidRPr="00505059">
        <w:rPr>
          <w:rFonts w:ascii="Century Gothic" w:hAnsi="Century Gothic" w:cs="Arial"/>
          <w:sz w:val="24"/>
          <w:szCs w:val="24"/>
        </w:rPr>
        <w:t xml:space="preserve"> solicitudes de revisión y análisis de </w:t>
      </w:r>
      <w:r w:rsidR="00216210" w:rsidRPr="00505059">
        <w:rPr>
          <w:rFonts w:ascii="Century Gothic" w:hAnsi="Century Gothic" w:cs="Arial"/>
          <w:sz w:val="24"/>
          <w:szCs w:val="24"/>
        </w:rPr>
        <w:t xml:space="preserve">creación y/o modificación de </w:t>
      </w:r>
      <w:r w:rsidR="00207C95" w:rsidRPr="00505059">
        <w:rPr>
          <w:rFonts w:ascii="Century Gothic" w:hAnsi="Century Gothic" w:cs="Arial"/>
          <w:sz w:val="24"/>
          <w:szCs w:val="24"/>
        </w:rPr>
        <w:t xml:space="preserve">normativa interna, </w:t>
      </w:r>
      <w:r w:rsidR="009D604B">
        <w:rPr>
          <w:rFonts w:ascii="Century Gothic" w:hAnsi="Century Gothic" w:cs="Arial"/>
          <w:sz w:val="24"/>
          <w:szCs w:val="24"/>
        </w:rPr>
        <w:t xml:space="preserve">la primera </w:t>
      </w:r>
      <w:r w:rsidR="00207C95" w:rsidRPr="00505059">
        <w:rPr>
          <w:rFonts w:ascii="Century Gothic" w:hAnsi="Century Gothic" w:cs="Arial"/>
          <w:sz w:val="24"/>
          <w:szCs w:val="24"/>
        </w:rPr>
        <w:t xml:space="preserve">por parte de la </w:t>
      </w:r>
      <w:r w:rsidR="00666690" w:rsidRPr="00505059">
        <w:rPr>
          <w:rFonts w:ascii="Century Gothic" w:hAnsi="Century Gothic" w:cs="Arial"/>
          <w:sz w:val="24"/>
          <w:szCs w:val="24"/>
        </w:rPr>
        <w:t>Direc</w:t>
      </w:r>
      <w:r w:rsidR="00EA7E20" w:rsidRPr="00505059">
        <w:rPr>
          <w:rFonts w:ascii="Century Gothic" w:hAnsi="Century Gothic" w:cs="Arial"/>
          <w:sz w:val="24"/>
          <w:szCs w:val="24"/>
        </w:rPr>
        <w:t>ción Ejecutiva de Prerrogativas y Organización Electoral</w:t>
      </w:r>
      <w:r w:rsidR="00207C95" w:rsidRPr="00505059">
        <w:rPr>
          <w:rFonts w:ascii="Century Gothic" w:hAnsi="Century Gothic" w:cs="Arial"/>
          <w:sz w:val="24"/>
          <w:szCs w:val="24"/>
        </w:rPr>
        <w:t xml:space="preserve">, </w:t>
      </w:r>
      <w:r w:rsidR="002C4578" w:rsidRPr="00505059">
        <w:rPr>
          <w:rFonts w:ascii="Century Gothic" w:hAnsi="Century Gothic" w:cs="Arial"/>
          <w:sz w:val="24"/>
          <w:szCs w:val="24"/>
        </w:rPr>
        <w:t>en su carácter de S</w:t>
      </w:r>
      <w:r w:rsidR="00216210" w:rsidRPr="00505059">
        <w:rPr>
          <w:rFonts w:ascii="Century Gothic" w:hAnsi="Century Gothic" w:cs="Arial"/>
          <w:sz w:val="24"/>
          <w:szCs w:val="24"/>
        </w:rPr>
        <w:t xml:space="preserve">ecretaria Técnica </w:t>
      </w:r>
      <w:r w:rsidR="00EA7E20" w:rsidRPr="00505059">
        <w:rPr>
          <w:rFonts w:ascii="Century Gothic" w:hAnsi="Century Gothic" w:cs="Arial"/>
          <w:sz w:val="24"/>
          <w:szCs w:val="24"/>
        </w:rPr>
        <w:t>de la Comisión de Prerrogativas y Organización Electoral</w:t>
      </w:r>
      <w:r w:rsidR="00216210" w:rsidRPr="00505059">
        <w:rPr>
          <w:rFonts w:ascii="Century Gothic" w:hAnsi="Century Gothic" w:cs="Arial"/>
          <w:sz w:val="24"/>
          <w:szCs w:val="24"/>
        </w:rPr>
        <w:t>,</w:t>
      </w:r>
      <w:r w:rsidR="002C4578" w:rsidRPr="00505059">
        <w:rPr>
          <w:rFonts w:ascii="Century Gothic" w:hAnsi="Century Gothic" w:cs="Arial"/>
          <w:sz w:val="24"/>
          <w:szCs w:val="24"/>
        </w:rPr>
        <w:t xml:space="preserve"> y </w:t>
      </w:r>
      <w:r w:rsidR="009D604B">
        <w:rPr>
          <w:rFonts w:ascii="Century Gothic" w:hAnsi="Century Gothic" w:cs="Arial"/>
          <w:sz w:val="24"/>
          <w:szCs w:val="24"/>
        </w:rPr>
        <w:t xml:space="preserve">la segunda por parte </w:t>
      </w:r>
      <w:r w:rsidR="002C4578" w:rsidRPr="00505059">
        <w:rPr>
          <w:rFonts w:ascii="Century Gothic" w:hAnsi="Century Gothic" w:cs="Arial"/>
          <w:sz w:val="24"/>
          <w:szCs w:val="24"/>
        </w:rPr>
        <w:t>de la Unidad Técnica de Igualdad de Género y No discriminación, en su carácter de Secretaria</w:t>
      </w:r>
      <w:r w:rsidR="00216210" w:rsidRPr="00505059">
        <w:rPr>
          <w:rFonts w:ascii="Century Gothic" w:hAnsi="Century Gothic" w:cs="Arial"/>
          <w:sz w:val="24"/>
          <w:szCs w:val="24"/>
        </w:rPr>
        <w:t xml:space="preserve"> </w:t>
      </w:r>
      <w:r w:rsidR="002C4578" w:rsidRPr="00505059">
        <w:rPr>
          <w:rFonts w:ascii="Century Gothic" w:hAnsi="Century Gothic" w:cs="Arial"/>
          <w:sz w:val="24"/>
          <w:szCs w:val="24"/>
        </w:rPr>
        <w:t xml:space="preserve">Técnica de la Comisión Especial de Igualdad de </w:t>
      </w:r>
      <w:r w:rsidR="00505059" w:rsidRPr="00505059">
        <w:rPr>
          <w:rFonts w:ascii="Century Gothic" w:hAnsi="Century Gothic" w:cs="Arial"/>
          <w:sz w:val="24"/>
          <w:szCs w:val="24"/>
        </w:rPr>
        <w:t>Género</w:t>
      </w:r>
      <w:r w:rsidR="002C4578" w:rsidRPr="00505059">
        <w:rPr>
          <w:rFonts w:ascii="Century Gothic" w:hAnsi="Century Gothic" w:cs="Arial"/>
          <w:sz w:val="24"/>
          <w:szCs w:val="24"/>
        </w:rPr>
        <w:t xml:space="preserve"> y No Discriminación, </w:t>
      </w:r>
      <w:r w:rsidR="0092145D">
        <w:rPr>
          <w:rFonts w:ascii="Century Gothic" w:hAnsi="Century Gothic" w:cs="Arial"/>
          <w:sz w:val="24"/>
          <w:szCs w:val="24"/>
        </w:rPr>
        <w:t xml:space="preserve">respectivamente, </w:t>
      </w:r>
      <w:r w:rsidR="00207C95" w:rsidRPr="00505059">
        <w:rPr>
          <w:rFonts w:ascii="Century Gothic" w:hAnsi="Century Gothic" w:cs="Arial"/>
          <w:sz w:val="24"/>
          <w:szCs w:val="24"/>
        </w:rPr>
        <w:t>siendo estas las siguientes:</w:t>
      </w:r>
      <w:r w:rsidR="00207C95" w:rsidRPr="00666690">
        <w:rPr>
          <w:rFonts w:ascii="Century Gothic" w:hAnsi="Century Gothic" w:cs="Arial"/>
          <w:sz w:val="24"/>
          <w:szCs w:val="24"/>
        </w:rPr>
        <w:t xml:space="preserve"> </w:t>
      </w:r>
    </w:p>
    <w:p w14:paraId="657B3244" w14:textId="77777777" w:rsidR="00D55295" w:rsidRPr="00666690" w:rsidRDefault="00D55295" w:rsidP="008F3F95">
      <w:pPr>
        <w:tabs>
          <w:tab w:val="left" w:pos="975"/>
        </w:tabs>
        <w:spacing w:after="0"/>
        <w:ind w:right="49"/>
        <w:jc w:val="both"/>
        <w:rPr>
          <w:rFonts w:ascii="Century Gothic" w:hAnsi="Century Gothic" w:cs="Arial"/>
          <w:sz w:val="24"/>
          <w:szCs w:val="24"/>
        </w:rPr>
      </w:pPr>
    </w:p>
    <w:p w14:paraId="38139E47" w14:textId="2020FE53" w:rsidR="00666690" w:rsidRPr="002C4578" w:rsidRDefault="00666690" w:rsidP="008F3F95">
      <w:pPr>
        <w:pStyle w:val="Prrafodelista"/>
        <w:numPr>
          <w:ilvl w:val="0"/>
          <w:numId w:val="1"/>
        </w:numPr>
        <w:tabs>
          <w:tab w:val="left" w:pos="709"/>
        </w:tabs>
        <w:spacing w:after="0" w:line="240" w:lineRule="auto"/>
        <w:ind w:left="284" w:right="49" w:firstLine="0"/>
        <w:jc w:val="both"/>
        <w:rPr>
          <w:rFonts w:ascii="Century Gothic" w:hAnsi="Century Gothic" w:cs="Arial"/>
          <w:b/>
          <w:color w:val="222222"/>
          <w:sz w:val="24"/>
          <w:szCs w:val="24"/>
          <w:shd w:val="clear" w:color="auto" w:fill="FFFFFF"/>
        </w:rPr>
      </w:pPr>
      <w:r w:rsidRPr="00666690">
        <w:rPr>
          <w:rFonts w:ascii="Century Gothic" w:hAnsi="Century Gothic"/>
          <w:b/>
          <w:bCs/>
          <w:color w:val="000000"/>
          <w:sz w:val="24"/>
          <w:szCs w:val="24"/>
          <w:shd w:val="clear" w:color="auto" w:fill="FFFFFF"/>
        </w:rPr>
        <w:t xml:space="preserve">Lineamientos </w:t>
      </w:r>
      <w:r w:rsidR="00EA7E20">
        <w:rPr>
          <w:rFonts w:ascii="Century Gothic" w:hAnsi="Century Gothic"/>
          <w:b/>
          <w:bCs/>
          <w:color w:val="222222"/>
          <w:sz w:val="24"/>
          <w:szCs w:val="24"/>
          <w:shd w:val="clear" w:color="auto" w:fill="FFFFFF"/>
        </w:rPr>
        <w:t xml:space="preserve">para la ubicación, selección, adecuaciones y equipamiento de los inmuebles objeto de </w:t>
      </w:r>
      <w:r w:rsidR="002C4578">
        <w:rPr>
          <w:rFonts w:ascii="Century Gothic" w:hAnsi="Century Gothic"/>
          <w:b/>
          <w:bCs/>
          <w:color w:val="222222"/>
          <w:sz w:val="24"/>
          <w:szCs w:val="24"/>
          <w:shd w:val="clear" w:color="auto" w:fill="FFFFFF"/>
        </w:rPr>
        <w:t>arrendamiento para la instalación de los 28 Consejos Distritales Electorales en procesos electorales.</w:t>
      </w:r>
    </w:p>
    <w:p w14:paraId="169BDBED" w14:textId="6130E66B" w:rsidR="00666690" w:rsidRPr="002C4578" w:rsidRDefault="00666690" w:rsidP="002C4578">
      <w:pPr>
        <w:tabs>
          <w:tab w:val="left" w:pos="709"/>
        </w:tabs>
        <w:spacing w:after="0" w:line="240" w:lineRule="auto"/>
        <w:ind w:right="49"/>
        <w:jc w:val="both"/>
        <w:rPr>
          <w:rFonts w:ascii="Century Gothic" w:hAnsi="Century Gothic" w:cs="Arial"/>
          <w:b/>
          <w:color w:val="222222"/>
          <w:sz w:val="24"/>
          <w:szCs w:val="24"/>
          <w:shd w:val="clear" w:color="auto" w:fill="FFFFFF"/>
        </w:rPr>
      </w:pPr>
    </w:p>
    <w:p w14:paraId="15A6F18E" w14:textId="15B9C18E" w:rsidR="00666690" w:rsidRPr="00666690" w:rsidRDefault="002C4578" w:rsidP="008F3F95">
      <w:pPr>
        <w:pStyle w:val="Prrafodelista"/>
        <w:numPr>
          <w:ilvl w:val="0"/>
          <w:numId w:val="1"/>
        </w:numPr>
        <w:tabs>
          <w:tab w:val="left" w:pos="709"/>
        </w:tabs>
        <w:spacing w:after="0" w:line="240" w:lineRule="auto"/>
        <w:ind w:left="284" w:right="49" w:firstLine="0"/>
        <w:jc w:val="both"/>
        <w:rPr>
          <w:rFonts w:ascii="Century Gothic" w:hAnsi="Century Gothic" w:cs="Arial"/>
          <w:b/>
          <w:color w:val="222222"/>
          <w:sz w:val="24"/>
          <w:szCs w:val="24"/>
          <w:shd w:val="clear" w:color="auto" w:fill="FFFFFF"/>
        </w:rPr>
      </w:pPr>
      <w:r>
        <w:rPr>
          <w:rFonts w:ascii="Century Gothic" w:hAnsi="Century Gothic"/>
          <w:b/>
          <w:color w:val="000000"/>
          <w:sz w:val="24"/>
          <w:szCs w:val="24"/>
          <w:shd w:val="clear" w:color="auto" w:fill="FFFFFF"/>
        </w:rPr>
        <w:t>Protocolo para Prevenir, Atender y San</w:t>
      </w:r>
      <w:r w:rsidR="00505059">
        <w:rPr>
          <w:rFonts w:ascii="Century Gothic" w:hAnsi="Century Gothic"/>
          <w:b/>
          <w:color w:val="000000"/>
          <w:sz w:val="24"/>
          <w:szCs w:val="24"/>
          <w:shd w:val="clear" w:color="auto" w:fill="FFFFFF"/>
        </w:rPr>
        <w:t>cionar el Hostigamiento y Acoso</w:t>
      </w:r>
      <w:r>
        <w:rPr>
          <w:rFonts w:ascii="Century Gothic" w:hAnsi="Century Gothic"/>
          <w:b/>
          <w:color w:val="000000"/>
          <w:sz w:val="24"/>
          <w:szCs w:val="24"/>
          <w:shd w:val="clear" w:color="auto" w:fill="FFFFFF"/>
        </w:rPr>
        <w:t xml:space="preserve"> Sexual o Laboral del Instituto Electoral y de Participación Ciudadana del Estado de Guerrero</w:t>
      </w:r>
      <w:r w:rsidR="00666690" w:rsidRPr="00666690">
        <w:rPr>
          <w:rFonts w:ascii="Century Gothic" w:hAnsi="Century Gothic"/>
          <w:b/>
          <w:bCs/>
          <w:color w:val="222222"/>
          <w:sz w:val="24"/>
          <w:szCs w:val="24"/>
          <w:shd w:val="clear" w:color="auto" w:fill="FFFFFF"/>
        </w:rPr>
        <w:t>.</w:t>
      </w:r>
    </w:p>
    <w:p w14:paraId="603F32BD" w14:textId="6634A445" w:rsidR="009D604B" w:rsidRDefault="009D604B" w:rsidP="002C4578">
      <w:pPr>
        <w:tabs>
          <w:tab w:val="left" w:pos="709"/>
          <w:tab w:val="left" w:pos="975"/>
        </w:tabs>
        <w:spacing w:after="0" w:line="240" w:lineRule="auto"/>
        <w:ind w:left="284" w:right="49"/>
        <w:jc w:val="both"/>
        <w:rPr>
          <w:rFonts w:ascii="Century Gothic" w:eastAsia="Arial" w:hAnsi="Century Gothic" w:cs="Arial"/>
          <w:sz w:val="24"/>
          <w:szCs w:val="24"/>
          <w:lang w:val="es-MX"/>
        </w:rPr>
      </w:pPr>
    </w:p>
    <w:p w14:paraId="0C8ED638" w14:textId="5EBCCC14" w:rsidR="009D604B" w:rsidRDefault="009D604B" w:rsidP="002C4578">
      <w:pPr>
        <w:tabs>
          <w:tab w:val="left" w:pos="709"/>
          <w:tab w:val="left" w:pos="975"/>
        </w:tabs>
        <w:spacing w:after="0" w:line="240" w:lineRule="auto"/>
        <w:ind w:left="284" w:right="49"/>
        <w:jc w:val="both"/>
        <w:rPr>
          <w:rFonts w:ascii="Century Gothic" w:eastAsia="Arial" w:hAnsi="Century Gothic" w:cs="Arial"/>
          <w:sz w:val="24"/>
          <w:szCs w:val="24"/>
          <w:lang w:val="es-MX"/>
        </w:rPr>
      </w:pPr>
    </w:p>
    <w:p w14:paraId="5C072872" w14:textId="77777777" w:rsidR="00176591" w:rsidRDefault="009D604B" w:rsidP="009D604B">
      <w:pPr>
        <w:spacing w:after="0" w:line="240" w:lineRule="auto"/>
        <w:ind w:right="49"/>
        <w:jc w:val="both"/>
        <w:rPr>
          <w:rFonts w:ascii="Century Gothic" w:eastAsia="Arial" w:hAnsi="Century Gothic" w:cs="Arial"/>
          <w:sz w:val="24"/>
          <w:szCs w:val="24"/>
          <w:lang w:val="es-MX"/>
        </w:rPr>
      </w:pPr>
      <w:r>
        <w:rPr>
          <w:rFonts w:ascii="Century Gothic" w:eastAsia="Arial" w:hAnsi="Century Gothic" w:cs="Arial"/>
          <w:sz w:val="24"/>
          <w:szCs w:val="24"/>
          <w:lang w:val="es-MX"/>
        </w:rPr>
        <w:t xml:space="preserve">Asimismo, se da cuenta que se recibió el oficio </w:t>
      </w:r>
      <w:r w:rsidR="00176591">
        <w:rPr>
          <w:rFonts w:ascii="Century Gothic" w:eastAsia="Arial" w:hAnsi="Century Gothic" w:cs="Arial"/>
          <w:sz w:val="24"/>
          <w:szCs w:val="24"/>
          <w:lang w:val="es-MX"/>
        </w:rPr>
        <w:t>043</w:t>
      </w:r>
      <w:r>
        <w:rPr>
          <w:rFonts w:ascii="Century Gothic" w:eastAsia="Arial" w:hAnsi="Century Gothic" w:cs="Arial"/>
          <w:sz w:val="24"/>
          <w:szCs w:val="24"/>
          <w:lang w:val="es-MX"/>
        </w:rPr>
        <w:t>/2023, signado por la Encargada de la Unidad Técnica de Igualdad de Género y No Discriminación, en su carácter de Secretaria Técnica de la Comisión Especial de Igualdad de Género y No Discriminación de este Instituto, mediante el cual</w:t>
      </w:r>
      <w:r w:rsidR="00176591">
        <w:rPr>
          <w:rFonts w:ascii="Century Gothic" w:eastAsia="Arial" w:hAnsi="Century Gothic" w:cs="Arial"/>
          <w:sz w:val="24"/>
          <w:szCs w:val="24"/>
          <w:lang w:val="es-MX"/>
        </w:rPr>
        <w:t>, por indicaciones de las Consejeras integrantes de la referida Comisión,</w:t>
      </w:r>
      <w:r>
        <w:rPr>
          <w:rFonts w:ascii="Century Gothic" w:eastAsia="Arial" w:hAnsi="Century Gothic" w:cs="Arial"/>
          <w:sz w:val="24"/>
          <w:szCs w:val="24"/>
          <w:lang w:val="es-MX"/>
        </w:rPr>
        <w:t xml:space="preserve"> esencialmente</w:t>
      </w:r>
      <w:r w:rsidR="00176591">
        <w:rPr>
          <w:rFonts w:ascii="Century Gothic" w:eastAsia="Arial" w:hAnsi="Century Gothic" w:cs="Arial"/>
          <w:sz w:val="24"/>
          <w:szCs w:val="24"/>
          <w:lang w:val="es-MX"/>
        </w:rPr>
        <w:t xml:space="preserve"> </w:t>
      </w:r>
      <w:r>
        <w:rPr>
          <w:rFonts w:ascii="Century Gothic" w:eastAsia="Arial" w:hAnsi="Century Gothic" w:cs="Arial"/>
          <w:sz w:val="24"/>
          <w:szCs w:val="24"/>
          <w:lang w:val="es-MX"/>
        </w:rPr>
        <w:t>solicita retirar el proyecto de “</w:t>
      </w:r>
      <w:r w:rsidRPr="009D604B">
        <w:rPr>
          <w:rFonts w:ascii="Century Gothic" w:eastAsia="Arial" w:hAnsi="Century Gothic" w:cs="Arial"/>
          <w:sz w:val="24"/>
          <w:szCs w:val="24"/>
          <w:lang w:val="es-MX"/>
        </w:rPr>
        <w:t>Protocolo para Prevenir, Atender y Sancionar el Hostigamiento y Acoso Sexual o Laboral del Instituto Electoral y de Participación Ciudadana del Estado de Guerrero.</w:t>
      </w:r>
      <w:r>
        <w:rPr>
          <w:rFonts w:ascii="Century Gothic" w:eastAsia="Arial" w:hAnsi="Century Gothic" w:cs="Arial"/>
          <w:sz w:val="24"/>
          <w:szCs w:val="24"/>
          <w:lang w:val="es-MX"/>
        </w:rPr>
        <w:t>” que se en</w:t>
      </w:r>
      <w:r w:rsidR="00176591">
        <w:rPr>
          <w:rFonts w:ascii="Century Gothic" w:eastAsia="Arial" w:hAnsi="Century Gothic" w:cs="Arial"/>
          <w:sz w:val="24"/>
          <w:szCs w:val="24"/>
          <w:lang w:val="es-MX"/>
        </w:rPr>
        <w:t xml:space="preserve">cuentra pendiente de dictaminar </w:t>
      </w:r>
      <w:r>
        <w:rPr>
          <w:rFonts w:ascii="Century Gothic" w:eastAsia="Arial" w:hAnsi="Century Gothic" w:cs="Arial"/>
          <w:sz w:val="24"/>
          <w:szCs w:val="24"/>
          <w:lang w:val="es-MX"/>
        </w:rPr>
        <w:t>por parte de esta Comisión Especial de Normativa Interna, ello con la finalidad de rees</w:t>
      </w:r>
      <w:r w:rsidR="00176591">
        <w:rPr>
          <w:rFonts w:ascii="Century Gothic" w:eastAsia="Arial" w:hAnsi="Century Gothic" w:cs="Arial"/>
          <w:sz w:val="24"/>
          <w:szCs w:val="24"/>
          <w:lang w:val="es-MX"/>
        </w:rPr>
        <w:t>tructurar el referido proyecto.</w:t>
      </w:r>
    </w:p>
    <w:p w14:paraId="4A34B7A9" w14:textId="77777777" w:rsidR="00176591" w:rsidRDefault="00176591" w:rsidP="009D604B">
      <w:pPr>
        <w:spacing w:after="0" w:line="240" w:lineRule="auto"/>
        <w:ind w:right="49"/>
        <w:jc w:val="both"/>
        <w:rPr>
          <w:rFonts w:ascii="Century Gothic" w:eastAsia="Arial" w:hAnsi="Century Gothic" w:cs="Arial"/>
          <w:sz w:val="24"/>
          <w:szCs w:val="24"/>
          <w:lang w:val="es-MX"/>
        </w:rPr>
      </w:pPr>
    </w:p>
    <w:p w14:paraId="0BEDFBC7" w14:textId="000DE9DB" w:rsidR="009D604B" w:rsidRPr="009D604B" w:rsidRDefault="00176591" w:rsidP="009D604B">
      <w:pPr>
        <w:spacing w:after="0" w:line="240" w:lineRule="auto"/>
        <w:ind w:right="49"/>
        <w:jc w:val="both"/>
        <w:rPr>
          <w:rFonts w:ascii="Century Gothic" w:eastAsia="Arial" w:hAnsi="Century Gothic" w:cs="Arial"/>
          <w:sz w:val="24"/>
          <w:szCs w:val="24"/>
        </w:rPr>
      </w:pPr>
      <w:r>
        <w:rPr>
          <w:rFonts w:ascii="Century Gothic" w:eastAsia="Arial" w:hAnsi="Century Gothic" w:cs="Arial"/>
          <w:sz w:val="24"/>
          <w:szCs w:val="24"/>
          <w:lang w:val="es-MX"/>
        </w:rPr>
        <w:t xml:space="preserve">Lo anterior, </w:t>
      </w:r>
      <w:r w:rsidR="009D604B">
        <w:rPr>
          <w:rFonts w:ascii="Century Gothic" w:eastAsia="Arial" w:hAnsi="Century Gothic" w:cs="Arial"/>
          <w:sz w:val="24"/>
          <w:szCs w:val="24"/>
          <w:lang w:val="es-MX"/>
        </w:rPr>
        <w:t xml:space="preserve">en el entendido de que una vez que se realice </w:t>
      </w:r>
      <w:r>
        <w:rPr>
          <w:rFonts w:ascii="Century Gothic" w:eastAsia="Arial" w:hAnsi="Century Gothic" w:cs="Arial"/>
          <w:sz w:val="24"/>
          <w:szCs w:val="24"/>
          <w:lang w:val="es-MX"/>
        </w:rPr>
        <w:t>dicha reestructuración</w:t>
      </w:r>
      <w:r w:rsidR="009D604B">
        <w:rPr>
          <w:rFonts w:ascii="Century Gothic" w:eastAsia="Arial" w:hAnsi="Century Gothic" w:cs="Arial"/>
          <w:sz w:val="24"/>
          <w:szCs w:val="24"/>
          <w:lang w:val="es-MX"/>
        </w:rPr>
        <w:t xml:space="preserve">, </w:t>
      </w:r>
      <w:r>
        <w:rPr>
          <w:rFonts w:ascii="Century Gothic" w:eastAsia="Arial" w:hAnsi="Century Gothic" w:cs="Arial"/>
          <w:sz w:val="24"/>
          <w:szCs w:val="24"/>
          <w:lang w:val="es-MX"/>
        </w:rPr>
        <w:t xml:space="preserve">el proyecto de mérito </w:t>
      </w:r>
      <w:r w:rsidR="009D604B">
        <w:rPr>
          <w:rFonts w:ascii="Century Gothic" w:eastAsia="Arial" w:hAnsi="Century Gothic" w:cs="Arial"/>
          <w:sz w:val="24"/>
          <w:szCs w:val="24"/>
          <w:lang w:val="es-MX"/>
        </w:rPr>
        <w:t xml:space="preserve">se remitirá de nueva </w:t>
      </w:r>
      <w:r>
        <w:rPr>
          <w:rFonts w:ascii="Century Gothic" w:eastAsia="Arial" w:hAnsi="Century Gothic" w:cs="Arial"/>
          <w:sz w:val="24"/>
          <w:szCs w:val="24"/>
          <w:lang w:val="es-MX"/>
        </w:rPr>
        <w:t>cuenta a esta Comisión Especial de Normativa Interna para su dictaminación correspondiente.</w:t>
      </w:r>
    </w:p>
    <w:p w14:paraId="140A5EBF" w14:textId="77777777" w:rsidR="00D55295" w:rsidRPr="007669B7" w:rsidRDefault="00D55295" w:rsidP="008F3F95">
      <w:pPr>
        <w:tabs>
          <w:tab w:val="left" w:pos="975"/>
        </w:tabs>
        <w:spacing w:after="0"/>
        <w:ind w:right="49"/>
        <w:jc w:val="both"/>
        <w:rPr>
          <w:rFonts w:ascii="Century Gothic" w:eastAsia="Arial" w:hAnsi="Century Gothic" w:cs="Arial"/>
          <w:sz w:val="24"/>
          <w:szCs w:val="24"/>
          <w:lang w:val="es-MX"/>
        </w:rPr>
      </w:pPr>
      <w:r w:rsidRPr="00666690">
        <w:rPr>
          <w:rFonts w:ascii="Century Gothic" w:eastAsia="Arial" w:hAnsi="Century Gothic" w:cs="Arial"/>
          <w:sz w:val="24"/>
          <w:szCs w:val="24"/>
          <w:lang w:val="es-MX"/>
        </w:rPr>
        <w:lastRenderedPageBreak/>
        <w:t>Lo</w:t>
      </w:r>
      <w:r w:rsidRPr="00666690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que</w:t>
      </w:r>
      <w:r w:rsidRPr="00666690">
        <w:rPr>
          <w:rFonts w:ascii="Century Gothic" w:eastAsia="Arial" w:hAnsi="Century Gothic" w:cs="Arial"/>
          <w:spacing w:val="-2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se</w:t>
      </w:r>
      <w:r w:rsidRPr="00666690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pacing w:val="-2"/>
          <w:sz w:val="24"/>
          <w:szCs w:val="24"/>
          <w:lang w:val="es-MX"/>
        </w:rPr>
        <w:t>i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nforma</w:t>
      </w:r>
      <w:r w:rsidRPr="00666690">
        <w:rPr>
          <w:rFonts w:ascii="Century Gothic" w:eastAsia="Arial" w:hAnsi="Century Gothic" w:cs="Arial"/>
          <w:spacing w:val="-6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 xml:space="preserve">a </w:t>
      </w:r>
      <w:r w:rsidRPr="00666690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>e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sta</w:t>
      </w:r>
      <w:r w:rsidRPr="00666690">
        <w:rPr>
          <w:rFonts w:ascii="Century Gothic" w:eastAsia="Arial" w:hAnsi="Century Gothic" w:cs="Arial"/>
          <w:spacing w:val="-3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Comisión,</w:t>
      </w:r>
      <w:r w:rsidRPr="00666690">
        <w:rPr>
          <w:rFonts w:ascii="Century Gothic" w:eastAsia="Arial" w:hAnsi="Century Gothic" w:cs="Arial"/>
          <w:spacing w:val="-9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para</w:t>
      </w:r>
      <w:r w:rsidRPr="00666690">
        <w:rPr>
          <w:rFonts w:ascii="Century Gothic" w:eastAsia="Arial" w:hAnsi="Century Gothic" w:cs="Arial"/>
          <w:spacing w:val="-3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su</w:t>
      </w:r>
      <w:r w:rsidRPr="00666690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conocimiento</w:t>
      </w:r>
      <w:r w:rsidRPr="00666690">
        <w:rPr>
          <w:rFonts w:ascii="Century Gothic" w:eastAsia="Arial" w:hAnsi="Century Gothic" w:cs="Arial"/>
          <w:spacing w:val="-11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y</w:t>
      </w:r>
      <w:r w:rsidRPr="00666690">
        <w:rPr>
          <w:rFonts w:ascii="Century Gothic" w:eastAsia="Arial" w:hAnsi="Century Gothic" w:cs="Arial"/>
          <w:spacing w:val="1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efectos</w:t>
      </w:r>
      <w:r w:rsidRPr="00666690">
        <w:rPr>
          <w:rFonts w:ascii="Century Gothic" w:eastAsia="Arial" w:hAnsi="Century Gothic" w:cs="Arial"/>
          <w:spacing w:val="-6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legales conducen</w:t>
      </w:r>
      <w:r w:rsidRPr="00666690">
        <w:rPr>
          <w:rFonts w:ascii="Century Gothic" w:eastAsia="Arial" w:hAnsi="Century Gothic" w:cs="Arial"/>
          <w:spacing w:val="2"/>
          <w:sz w:val="24"/>
          <w:szCs w:val="24"/>
          <w:lang w:val="es-MX"/>
        </w:rPr>
        <w:t>t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es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.</w:t>
      </w:r>
    </w:p>
    <w:p w14:paraId="7D37F6E6" w14:textId="53EEA641" w:rsidR="00216210" w:rsidRPr="00BF6331" w:rsidRDefault="00216210" w:rsidP="00216210">
      <w:pPr>
        <w:spacing w:after="0"/>
        <w:ind w:left="-142" w:firstLine="568"/>
        <w:jc w:val="right"/>
        <w:rPr>
          <w:rFonts w:ascii="Century Gothic" w:hAnsi="Century Gothic"/>
          <w:sz w:val="24"/>
          <w:szCs w:val="24"/>
        </w:rPr>
      </w:pPr>
      <w:r w:rsidRPr="00BF6331">
        <w:rPr>
          <w:rFonts w:ascii="Century Gothic" w:hAnsi="Century Gothic"/>
          <w:sz w:val="24"/>
          <w:szCs w:val="24"/>
        </w:rPr>
        <w:t xml:space="preserve">Chilpancingo de los Bravo, Guerrero, </w:t>
      </w:r>
      <w:r w:rsidR="00505059">
        <w:rPr>
          <w:rFonts w:ascii="Century Gothic" w:hAnsi="Century Gothic"/>
          <w:sz w:val="24"/>
          <w:szCs w:val="24"/>
        </w:rPr>
        <w:t>a 21 de junio</w:t>
      </w:r>
      <w:r w:rsidRPr="00BA4421">
        <w:rPr>
          <w:rFonts w:ascii="Century Gothic" w:hAnsi="Century Gothic"/>
          <w:sz w:val="24"/>
          <w:szCs w:val="24"/>
        </w:rPr>
        <w:t xml:space="preserve"> de 2023.</w:t>
      </w:r>
    </w:p>
    <w:p w14:paraId="6707CF29" w14:textId="77777777" w:rsidR="00216210" w:rsidRPr="00BF6331" w:rsidRDefault="00216210" w:rsidP="00216210">
      <w:pPr>
        <w:spacing w:after="0"/>
        <w:ind w:left="4248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31A3509B" w14:textId="6567BC08" w:rsidR="00216210" w:rsidRPr="00BF6331" w:rsidRDefault="00216210" w:rsidP="00425710">
      <w:pPr>
        <w:spacing w:after="0" w:line="240" w:lineRule="auto"/>
        <w:ind w:left="4253"/>
        <w:jc w:val="both"/>
        <w:rPr>
          <w:rFonts w:ascii="Century Gothic" w:hAnsi="Century Gothic"/>
          <w:b/>
          <w:bCs/>
          <w:sz w:val="24"/>
          <w:szCs w:val="24"/>
        </w:rPr>
      </w:pPr>
      <w:r w:rsidRPr="00BF6331">
        <w:rPr>
          <w:rFonts w:ascii="Century Gothic" w:hAnsi="Century Gothic"/>
          <w:b/>
          <w:bCs/>
          <w:sz w:val="24"/>
          <w:szCs w:val="24"/>
        </w:rPr>
        <w:t>EL CONSEJERO PRESIDENTE</w:t>
      </w:r>
      <w:r w:rsidR="00176591">
        <w:rPr>
          <w:rFonts w:ascii="Century Gothic" w:hAnsi="Century Gothic"/>
          <w:b/>
          <w:bCs/>
          <w:sz w:val="24"/>
          <w:szCs w:val="24"/>
        </w:rPr>
        <w:t xml:space="preserve"> DE LA COMISIÓN</w:t>
      </w:r>
    </w:p>
    <w:p w14:paraId="615815AF" w14:textId="77777777" w:rsidR="00216210" w:rsidRPr="00BF6331" w:rsidRDefault="00216210" w:rsidP="00216210">
      <w:pPr>
        <w:spacing w:after="0" w:line="240" w:lineRule="auto"/>
        <w:ind w:left="5664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0B44D071" w14:textId="77777777" w:rsidR="00216210" w:rsidRPr="00BF6331" w:rsidRDefault="00216210" w:rsidP="00216210">
      <w:pPr>
        <w:spacing w:after="0" w:line="240" w:lineRule="auto"/>
        <w:ind w:left="5664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69FD27CF" w14:textId="77777777" w:rsidR="00216210" w:rsidRPr="00BF6331" w:rsidRDefault="00216210" w:rsidP="00216210">
      <w:pPr>
        <w:spacing w:after="0" w:line="240" w:lineRule="auto"/>
        <w:ind w:left="5664"/>
        <w:jc w:val="both"/>
        <w:rPr>
          <w:rFonts w:ascii="Century Gothic" w:hAnsi="Century Gothic"/>
          <w:b/>
          <w:bCs/>
          <w:sz w:val="24"/>
          <w:szCs w:val="24"/>
        </w:rPr>
      </w:pPr>
      <w:r w:rsidRPr="00BF6331">
        <w:rPr>
          <w:rFonts w:ascii="Century Gothic" w:hAnsi="Century Gothic"/>
          <w:b/>
          <w:bCs/>
          <w:sz w:val="24"/>
          <w:szCs w:val="24"/>
        </w:rPr>
        <w:t>C. EDMAR LEÓN GARCÍA.</w:t>
      </w:r>
    </w:p>
    <w:p w14:paraId="2FED2936" w14:textId="77777777" w:rsidR="00216210" w:rsidRPr="00BF6331" w:rsidRDefault="00216210" w:rsidP="00216210">
      <w:pPr>
        <w:spacing w:after="0"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3852BD82" w14:textId="77777777" w:rsidR="00216210" w:rsidRPr="00BF6331" w:rsidRDefault="00216210" w:rsidP="00216210">
      <w:pPr>
        <w:spacing w:after="0"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  <w:r w:rsidRPr="00BF6331">
        <w:rPr>
          <w:rFonts w:ascii="Century Gothic" w:hAnsi="Century Gothic"/>
          <w:b/>
          <w:bCs/>
          <w:sz w:val="24"/>
          <w:szCs w:val="24"/>
        </w:rPr>
        <w:t>EL SECRETARIO TÉCNICO DE LA COMISIÓN.</w:t>
      </w:r>
    </w:p>
    <w:p w14:paraId="593CE33D" w14:textId="77777777" w:rsidR="00216210" w:rsidRPr="00BF6331" w:rsidRDefault="00216210" w:rsidP="00216210">
      <w:pPr>
        <w:spacing w:after="0"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0FE69226" w14:textId="77777777" w:rsidR="00216210" w:rsidRPr="00BF6331" w:rsidRDefault="00216210" w:rsidP="00216210">
      <w:pPr>
        <w:spacing w:after="0"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64F04A1A" w14:textId="47EC7154" w:rsidR="008F2B59" w:rsidRPr="00207C95" w:rsidRDefault="00216210" w:rsidP="00216210">
      <w:pPr>
        <w:spacing w:after="0" w:line="240" w:lineRule="auto"/>
        <w:jc w:val="both"/>
        <w:rPr>
          <w:rFonts w:ascii="Century Gothic" w:hAnsi="Century Gothic"/>
          <w:b/>
          <w:sz w:val="24"/>
          <w:szCs w:val="24"/>
        </w:rPr>
      </w:pPr>
      <w:r w:rsidRPr="00BF6331">
        <w:rPr>
          <w:rFonts w:ascii="Century Gothic" w:hAnsi="Century Gothic"/>
          <w:b/>
          <w:bCs/>
          <w:sz w:val="24"/>
          <w:szCs w:val="24"/>
        </w:rPr>
        <w:t>C. DANIEL PRECIADO TEMIQUEL.</w:t>
      </w:r>
      <w:bookmarkStart w:id="0" w:name="_GoBack"/>
      <w:bookmarkEnd w:id="0"/>
    </w:p>
    <w:sectPr w:rsidR="008F2B59" w:rsidRPr="00207C95" w:rsidSect="008F3F95">
      <w:headerReference w:type="default" r:id="rId7"/>
      <w:footerReference w:type="default" r:id="rId8"/>
      <w:headerReference w:type="first" r:id="rId9"/>
      <w:pgSz w:w="12240" w:h="15840"/>
      <w:pgMar w:top="1985" w:right="1134" w:bottom="1134" w:left="1701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778A8" w14:textId="77777777" w:rsidR="00207589" w:rsidRDefault="00207589">
      <w:pPr>
        <w:spacing w:after="0" w:line="240" w:lineRule="auto"/>
      </w:pPr>
      <w:r>
        <w:separator/>
      </w:r>
    </w:p>
  </w:endnote>
  <w:endnote w:type="continuationSeparator" w:id="0">
    <w:p w14:paraId="04BAB438" w14:textId="77777777" w:rsidR="00207589" w:rsidRDefault="00207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egrita">
    <w:altName w:val="Arial"/>
    <w:panose1 w:val="020B0704020202020204"/>
    <w:charset w:val="00"/>
    <w:family w:val="roman"/>
    <w:notTrueType/>
    <w:pitch w:val="default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DB707" w14:textId="77777777" w:rsidR="0024605C" w:rsidRDefault="00207589">
    <w:pPr>
      <w:pStyle w:val="Piedepgina"/>
      <w:jc w:val="right"/>
    </w:pPr>
  </w:p>
  <w:p w14:paraId="30B351F3" w14:textId="77777777" w:rsidR="0024605C" w:rsidRDefault="002075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E239C" w14:textId="77777777" w:rsidR="00207589" w:rsidRDefault="00207589">
      <w:pPr>
        <w:spacing w:after="0" w:line="240" w:lineRule="auto"/>
      </w:pPr>
      <w:r>
        <w:separator/>
      </w:r>
    </w:p>
  </w:footnote>
  <w:footnote w:type="continuationSeparator" w:id="0">
    <w:p w14:paraId="7D99E34A" w14:textId="77777777" w:rsidR="00207589" w:rsidRDefault="00207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0FA5D" w14:textId="77777777" w:rsidR="0024605C" w:rsidRDefault="00AF1301" w:rsidP="0024605C">
    <w:pPr>
      <w:spacing w:after="0" w:line="240" w:lineRule="auto"/>
      <w:ind w:left="1134" w:right="333"/>
      <w:jc w:val="center"/>
      <w:rPr>
        <w:rFonts w:ascii="Arial Negrita" w:eastAsia="Britannic Bold" w:hAnsi="Arial Negrita" w:cs="Arial"/>
        <w:b/>
        <w:smallCaps/>
        <w:sz w:val="24"/>
        <w:szCs w:val="24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F433E00" wp14:editId="51AE8AFF">
              <wp:simplePos x="0" y="0"/>
              <wp:positionH relativeFrom="page">
                <wp:posOffset>6941185</wp:posOffset>
              </wp:positionH>
              <wp:positionV relativeFrom="page">
                <wp:posOffset>4581525</wp:posOffset>
              </wp:positionV>
              <wp:extent cx="762000" cy="895350"/>
              <wp:effectExtent l="0" t="0" r="0" b="0"/>
              <wp:wrapNone/>
              <wp:docPr id="4" name="Rectá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DD107E" w14:textId="521EB266" w:rsidR="0024605C" w:rsidRPr="00D02AF3" w:rsidRDefault="00AF1301">
                          <w:pPr>
                            <w:jc w:val="center"/>
                            <w:rPr>
                              <w:rFonts w:ascii="Calibri Light" w:eastAsia="Times New Roman" w:hAnsi="Calibri Light"/>
                              <w:sz w:val="72"/>
                              <w:szCs w:val="72"/>
                            </w:rPr>
                          </w:pPr>
                          <w:r w:rsidRPr="00D02AF3">
                            <w:rPr>
                              <w:rFonts w:eastAsia="Times New Roman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 w:rsidRPr="00D02AF3">
                            <w:rPr>
                              <w:rFonts w:eastAsia="Times New Roman"/>
                            </w:rPr>
                            <w:fldChar w:fldCharType="separate"/>
                          </w:r>
                          <w:r w:rsidR="00425710" w:rsidRPr="00425710">
                            <w:rPr>
                              <w:rFonts w:ascii="Calibri Light" w:eastAsia="Times New Roman" w:hAnsi="Calibri Light"/>
                              <w:noProof/>
                              <w:sz w:val="48"/>
                              <w:szCs w:val="48"/>
                            </w:rPr>
                            <w:t>2</w:t>
                          </w:r>
                          <w:r w:rsidRPr="00D02AF3">
                            <w:rPr>
                              <w:rFonts w:ascii="Calibri Light" w:eastAsia="Times New Roman" w:hAnsi="Calibri Light"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433E00" id="Rectángulo 4" o:spid="_x0000_s1026" style="position:absolute;left:0;text-align:left;margin-left:546.55pt;margin-top:360.75pt;width:60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" o:allowincell="f" stroked="f">
              <v:textbox>
                <w:txbxContent>
                  <w:p w14:paraId="41DD107E" w14:textId="521EB266" w:rsidR="0024605C" w:rsidRPr="00D02AF3" w:rsidRDefault="00AF1301">
                    <w:pPr>
                      <w:jc w:val="center"/>
                      <w:rPr>
                        <w:rFonts w:ascii="Calibri Light" w:eastAsia="Times New Roman" w:hAnsi="Calibri Light"/>
                        <w:sz w:val="72"/>
                        <w:szCs w:val="72"/>
                      </w:rPr>
                    </w:pPr>
                    <w:r w:rsidRPr="00D02AF3">
                      <w:rPr>
                        <w:rFonts w:eastAsia="Times New Roman"/>
                      </w:rPr>
                      <w:fldChar w:fldCharType="begin"/>
                    </w:r>
                    <w:r>
                      <w:instrText>PAGE  \* MERGEFORMAT</w:instrText>
                    </w:r>
                    <w:r w:rsidRPr="00D02AF3">
                      <w:rPr>
                        <w:rFonts w:eastAsia="Times New Roman"/>
                      </w:rPr>
                      <w:fldChar w:fldCharType="separate"/>
                    </w:r>
                    <w:r w:rsidR="00425710" w:rsidRPr="00425710">
                      <w:rPr>
                        <w:rFonts w:ascii="Calibri Light" w:eastAsia="Times New Roman" w:hAnsi="Calibri Light"/>
                        <w:noProof/>
                        <w:sz w:val="48"/>
                        <w:szCs w:val="48"/>
                      </w:rPr>
                      <w:t>2</w:t>
                    </w:r>
                    <w:r w:rsidRPr="00D02AF3">
                      <w:rPr>
                        <w:rFonts w:ascii="Calibri Light" w:eastAsia="Times New Roman" w:hAnsi="Calibri Light"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3017425D" wp14:editId="0759A894">
          <wp:simplePos x="0" y="0"/>
          <wp:positionH relativeFrom="page">
            <wp:posOffset>758825</wp:posOffset>
          </wp:positionH>
          <wp:positionV relativeFrom="page">
            <wp:posOffset>202565</wp:posOffset>
          </wp:positionV>
          <wp:extent cx="768350" cy="80772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>INSTIT</w:t>
    </w:r>
    <w:r w:rsidRPr="000228F7">
      <w:rPr>
        <w:rFonts w:ascii="Arial Negrita" w:eastAsia="Britannic Bold" w:hAnsi="Arial Negrita" w:cs="Arial"/>
        <w:b/>
        <w:smallCaps/>
        <w:spacing w:val="-1"/>
        <w:sz w:val="24"/>
        <w:szCs w:val="24"/>
      </w:rPr>
      <w:t>U</w:t>
    </w:r>
    <w:r w:rsidRPr="000228F7">
      <w:rPr>
        <w:rFonts w:ascii="Arial Negrita" w:eastAsia="Britannic Bold" w:hAnsi="Arial Negrita" w:cs="Arial"/>
        <w:b/>
        <w:smallCaps/>
        <w:spacing w:val="1"/>
        <w:sz w:val="24"/>
        <w:szCs w:val="24"/>
      </w:rPr>
      <w:t>T</w:t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 xml:space="preserve">O ELECTORAL Y DE PARTICIPACIÓN </w:t>
    </w:r>
  </w:p>
  <w:p w14:paraId="6681B1E0" w14:textId="77777777" w:rsidR="0024605C" w:rsidRPr="000228F7" w:rsidRDefault="00AF1301" w:rsidP="0024605C">
    <w:pPr>
      <w:spacing w:after="0" w:line="240" w:lineRule="auto"/>
      <w:ind w:left="1134" w:right="333"/>
      <w:jc w:val="center"/>
      <w:rPr>
        <w:rFonts w:ascii="Arial Negrita" w:eastAsia="Britannic Bold" w:hAnsi="Arial Negrita" w:cs="Arial"/>
        <w:b/>
        <w:smallCaps/>
        <w:sz w:val="24"/>
        <w:szCs w:val="24"/>
      </w:rPr>
    </w:pPr>
    <w:r w:rsidRPr="000228F7">
      <w:rPr>
        <w:rFonts w:ascii="Arial Negrita" w:eastAsia="Britannic Bold" w:hAnsi="Arial Negrita" w:cs="Arial"/>
        <w:b/>
        <w:smallCaps/>
        <w:sz w:val="24"/>
        <w:szCs w:val="24"/>
      </w:rPr>
      <w:t>CIUDADANA</w:t>
    </w:r>
    <w:r>
      <w:rPr>
        <w:rFonts w:ascii="Arial Negrita" w:eastAsia="Britannic Bold" w:hAnsi="Arial Negrita" w:cs="Arial"/>
        <w:b/>
        <w:smallCaps/>
        <w:sz w:val="24"/>
        <w:szCs w:val="24"/>
      </w:rPr>
      <w:t xml:space="preserve"> </w:t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>DEL ESTADO DE GUERRERO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62757" w14:textId="77777777" w:rsidR="00C14F92" w:rsidRPr="0020151D" w:rsidRDefault="00AF1301" w:rsidP="00C14F92">
    <w:pPr>
      <w:pStyle w:val="Encabezado"/>
      <w:spacing w:after="0" w:line="240" w:lineRule="auto"/>
      <w:rPr>
        <w:rFonts w:ascii="Arial Black" w:hAnsi="Arial Black"/>
        <w:b/>
        <w:color w:val="808080"/>
        <w:sz w:val="28"/>
        <w:szCs w:val="28"/>
      </w:rPr>
    </w:pPr>
    <w:r w:rsidRPr="000B49FE">
      <w:rPr>
        <w:rFonts w:ascii="Arial Black" w:hAnsi="Arial Black"/>
        <w:b/>
        <w:noProof/>
        <w:color w:val="808080"/>
        <w:sz w:val="28"/>
        <w:szCs w:val="28"/>
        <w:lang w:val="es-MX" w:eastAsia="es-MX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A4F17D" wp14:editId="73D0F2F7">
              <wp:simplePos x="0" y="0"/>
              <wp:positionH relativeFrom="column">
                <wp:posOffset>1099185</wp:posOffset>
              </wp:positionH>
              <wp:positionV relativeFrom="paragraph">
                <wp:posOffset>88900</wp:posOffset>
              </wp:positionV>
              <wp:extent cx="3341370" cy="1404620"/>
              <wp:effectExtent l="0" t="0" r="0" b="571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137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6CC516" w14:textId="77777777" w:rsidR="000B49FE" w:rsidRPr="000B49FE" w:rsidRDefault="00AF1301" w:rsidP="000B49FE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</w:pPr>
                          <w:r w:rsidRPr="000B49FE"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COMISIÓN ESPECIAL DE</w:t>
                          </w:r>
                        </w:p>
                        <w:p w14:paraId="4FD1A466" w14:textId="77777777" w:rsidR="000B49FE" w:rsidRPr="000B49FE" w:rsidRDefault="00AF1301" w:rsidP="000B49FE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</w:pPr>
                          <w:r w:rsidRPr="000B49FE"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NORMATIVA INTERNA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A4F17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6.55pt;margin-top:7pt;width:263.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" stroked="f">
              <v:textbox style="mso-fit-shape-to-text:t">
                <w:txbxContent>
                  <w:p w14:paraId="086CC516" w14:textId="77777777" w:rsidR="000B49FE" w:rsidRPr="000B49FE" w:rsidRDefault="00AF1301" w:rsidP="000B49FE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</w:pPr>
                    <w:r w:rsidRPr="000B49FE"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COMISIÓN ESPECIAL DE</w:t>
                    </w:r>
                  </w:p>
                  <w:p w14:paraId="4FD1A466" w14:textId="77777777" w:rsidR="000B49FE" w:rsidRPr="000B49FE" w:rsidRDefault="00AF1301" w:rsidP="000B49FE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</w:pPr>
                    <w:r w:rsidRPr="000B49FE"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NORMATIVA INTERNA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3205F487" wp14:editId="2982B031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861695" cy="796925"/>
          <wp:effectExtent l="0" t="0" r="0" b="3175"/>
          <wp:wrapNone/>
          <wp:docPr id="1" name="Imagen 1" descr="IEPC_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IEPC_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695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298" distR="114298" simplePos="0" relativeHeight="251662336" behindDoc="0" locked="0" layoutInCell="1" allowOverlap="1" wp14:anchorId="15AE16C7" wp14:editId="52AC9500">
              <wp:simplePos x="0" y="0"/>
              <wp:positionH relativeFrom="column">
                <wp:posOffset>871219</wp:posOffset>
              </wp:positionH>
              <wp:positionV relativeFrom="paragraph">
                <wp:posOffset>-168275</wp:posOffset>
              </wp:positionV>
              <wp:extent cx="0" cy="922655"/>
              <wp:effectExtent l="19050" t="0" r="19050" b="2984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2265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7030A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962975D" id="Conector recto 2" o:spid="_x0000_s1026" style="position:absolute;z-index:2516623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68.6pt,-13.25pt" to="68.6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" strokecolor="#7030a0" strokeweight="3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01006"/>
    <w:multiLevelType w:val="hybridMultilevel"/>
    <w:tmpl w:val="84DA3DA8"/>
    <w:lvl w:ilvl="0" w:tplc="E8E650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295"/>
    <w:rsid w:val="0004112A"/>
    <w:rsid w:val="00084995"/>
    <w:rsid w:val="000850D9"/>
    <w:rsid w:val="00102BBC"/>
    <w:rsid w:val="00176591"/>
    <w:rsid w:val="001A461B"/>
    <w:rsid w:val="001C081B"/>
    <w:rsid w:val="00207589"/>
    <w:rsid w:val="00207C95"/>
    <w:rsid w:val="00216210"/>
    <w:rsid w:val="00220FBF"/>
    <w:rsid w:val="00265E85"/>
    <w:rsid w:val="002C4578"/>
    <w:rsid w:val="003341A0"/>
    <w:rsid w:val="0036196A"/>
    <w:rsid w:val="00373016"/>
    <w:rsid w:val="003B73B4"/>
    <w:rsid w:val="003C2AE0"/>
    <w:rsid w:val="00405362"/>
    <w:rsid w:val="00425710"/>
    <w:rsid w:val="00443563"/>
    <w:rsid w:val="00457230"/>
    <w:rsid w:val="004C29F2"/>
    <w:rsid w:val="004C6BDE"/>
    <w:rsid w:val="004D76EB"/>
    <w:rsid w:val="00505059"/>
    <w:rsid w:val="00505B7F"/>
    <w:rsid w:val="00526ED8"/>
    <w:rsid w:val="00542B42"/>
    <w:rsid w:val="0057124C"/>
    <w:rsid w:val="00582B52"/>
    <w:rsid w:val="00614376"/>
    <w:rsid w:val="00650A87"/>
    <w:rsid w:val="00666690"/>
    <w:rsid w:val="00717EAC"/>
    <w:rsid w:val="007432AD"/>
    <w:rsid w:val="0076105B"/>
    <w:rsid w:val="007C7BFA"/>
    <w:rsid w:val="007F242A"/>
    <w:rsid w:val="008077C5"/>
    <w:rsid w:val="008563DD"/>
    <w:rsid w:val="00884825"/>
    <w:rsid w:val="0089164C"/>
    <w:rsid w:val="008F28FB"/>
    <w:rsid w:val="008F2B59"/>
    <w:rsid w:val="008F3F95"/>
    <w:rsid w:val="0090368B"/>
    <w:rsid w:val="00905836"/>
    <w:rsid w:val="00912F73"/>
    <w:rsid w:val="0092145D"/>
    <w:rsid w:val="00931680"/>
    <w:rsid w:val="00970D3F"/>
    <w:rsid w:val="00997865"/>
    <w:rsid w:val="009D604B"/>
    <w:rsid w:val="009F5AAD"/>
    <w:rsid w:val="00A32C7C"/>
    <w:rsid w:val="00A355D6"/>
    <w:rsid w:val="00AC7A1B"/>
    <w:rsid w:val="00AF1301"/>
    <w:rsid w:val="00B419E7"/>
    <w:rsid w:val="00BA4421"/>
    <w:rsid w:val="00BF2276"/>
    <w:rsid w:val="00C06E6D"/>
    <w:rsid w:val="00C1190B"/>
    <w:rsid w:val="00C13EE1"/>
    <w:rsid w:val="00C20D4E"/>
    <w:rsid w:val="00C322BC"/>
    <w:rsid w:val="00C74301"/>
    <w:rsid w:val="00CA20A3"/>
    <w:rsid w:val="00CE34A8"/>
    <w:rsid w:val="00D31762"/>
    <w:rsid w:val="00D41B90"/>
    <w:rsid w:val="00D542E2"/>
    <w:rsid w:val="00D55295"/>
    <w:rsid w:val="00D61F96"/>
    <w:rsid w:val="00D62864"/>
    <w:rsid w:val="00D91972"/>
    <w:rsid w:val="00E20583"/>
    <w:rsid w:val="00E45A97"/>
    <w:rsid w:val="00E91631"/>
    <w:rsid w:val="00E92656"/>
    <w:rsid w:val="00E93274"/>
    <w:rsid w:val="00EA7E20"/>
    <w:rsid w:val="00F0641A"/>
    <w:rsid w:val="00F603EF"/>
    <w:rsid w:val="00F6559C"/>
    <w:rsid w:val="00F66CDE"/>
    <w:rsid w:val="00F8602C"/>
    <w:rsid w:val="00FA3360"/>
    <w:rsid w:val="00FB5806"/>
    <w:rsid w:val="00FF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B50F9"/>
  <w15:chartTrackingRefBased/>
  <w15:docId w15:val="{875FDDFE-26FD-4938-8D53-3D73AC60D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295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D552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5295"/>
    <w:rPr>
      <w:rFonts w:ascii="Calibri" w:eastAsia="Calibri" w:hAnsi="Calibri" w:cs="Times New Roman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D552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55295"/>
    <w:rPr>
      <w:rFonts w:ascii="Calibri" w:eastAsia="Calibri" w:hAnsi="Calibri" w:cs="Times New Roman"/>
      <w:lang w:val="es-ES"/>
    </w:rPr>
  </w:style>
  <w:style w:type="paragraph" w:styleId="Sinespaciado">
    <w:name w:val="No Spacing"/>
    <w:link w:val="SinespaciadoCar"/>
    <w:uiPriority w:val="1"/>
    <w:qFormat/>
    <w:rsid w:val="00D55295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55295"/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207C9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73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3016"/>
    <w:rPr>
      <w:rFonts w:ascii="Segoe UI" w:eastAsia="Calibr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5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405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IEPCECO127</dc:creator>
  <cp:keywords/>
  <dc:description/>
  <cp:lastModifiedBy>Windows User</cp:lastModifiedBy>
  <cp:revision>5</cp:revision>
  <cp:lastPrinted>2023-03-24T19:16:00Z</cp:lastPrinted>
  <dcterms:created xsi:type="dcterms:W3CDTF">2023-06-20T16:06:00Z</dcterms:created>
  <dcterms:modified xsi:type="dcterms:W3CDTF">2023-06-20T19:47:00Z</dcterms:modified>
</cp:coreProperties>
</file>