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101FA" w14:textId="1EC2D72C" w:rsidR="005D7877" w:rsidRDefault="005D7877" w:rsidP="00974B71">
      <w:pPr>
        <w:pStyle w:val="Sinespaciado"/>
        <w:jc w:val="center"/>
        <w:rPr>
          <w:rFonts w:ascii="Arial" w:eastAsia="Arial" w:hAnsi="Arial" w:cs="Arial"/>
          <w:b/>
          <w:sz w:val="24"/>
          <w:szCs w:val="24"/>
        </w:rPr>
      </w:pPr>
      <w:r w:rsidRPr="001C3034">
        <w:rPr>
          <w:rFonts w:ascii="Arial" w:hAnsi="Arial" w:cs="Arial"/>
          <w:b/>
          <w:sz w:val="24"/>
          <w:szCs w:val="24"/>
        </w:rPr>
        <w:t xml:space="preserve">ACUERDO </w:t>
      </w:r>
      <w:r w:rsidR="001C3034" w:rsidRPr="001C3034">
        <w:rPr>
          <w:rFonts w:ascii="Arial" w:eastAsia="Arial" w:hAnsi="Arial" w:cs="Arial"/>
          <w:b/>
          <w:sz w:val="24"/>
          <w:szCs w:val="24"/>
        </w:rPr>
        <w:t>002</w:t>
      </w:r>
      <w:r w:rsidR="00923542" w:rsidRPr="001C3034">
        <w:rPr>
          <w:rFonts w:ascii="Arial" w:eastAsia="Arial" w:hAnsi="Arial" w:cs="Arial"/>
          <w:b/>
          <w:sz w:val="24"/>
          <w:szCs w:val="24"/>
        </w:rPr>
        <w:t>/CPP</w:t>
      </w:r>
      <w:r w:rsidR="0010339A" w:rsidRPr="001C3034">
        <w:rPr>
          <w:rFonts w:ascii="Arial" w:eastAsia="Arial" w:hAnsi="Arial" w:cs="Arial"/>
          <w:b/>
          <w:sz w:val="24"/>
          <w:szCs w:val="24"/>
        </w:rPr>
        <w:t>P</w:t>
      </w:r>
      <w:r w:rsidR="00923542" w:rsidRPr="001C3034">
        <w:rPr>
          <w:rFonts w:ascii="Arial" w:eastAsia="Arial" w:hAnsi="Arial" w:cs="Arial"/>
          <w:b/>
          <w:sz w:val="24"/>
          <w:szCs w:val="24"/>
        </w:rPr>
        <w:t>/S</w:t>
      </w:r>
      <w:r w:rsidR="00BC6695" w:rsidRPr="001C3034">
        <w:rPr>
          <w:rFonts w:ascii="Arial" w:eastAsia="Arial" w:hAnsi="Arial" w:cs="Arial"/>
          <w:b/>
          <w:sz w:val="24"/>
          <w:szCs w:val="24"/>
        </w:rPr>
        <w:t>O/15</w:t>
      </w:r>
      <w:r w:rsidRPr="001C3034">
        <w:rPr>
          <w:rFonts w:ascii="Arial" w:eastAsia="Arial" w:hAnsi="Arial" w:cs="Arial"/>
          <w:b/>
          <w:sz w:val="24"/>
          <w:szCs w:val="24"/>
        </w:rPr>
        <w:t>-</w:t>
      </w:r>
      <w:r w:rsidR="00BC6695" w:rsidRPr="001C3034">
        <w:rPr>
          <w:rFonts w:ascii="Arial" w:eastAsia="Arial" w:hAnsi="Arial" w:cs="Arial"/>
          <w:b/>
          <w:sz w:val="24"/>
          <w:szCs w:val="24"/>
        </w:rPr>
        <w:t>11</w:t>
      </w:r>
      <w:r w:rsidRPr="001C3034">
        <w:rPr>
          <w:rFonts w:ascii="Arial" w:eastAsia="Arial" w:hAnsi="Arial" w:cs="Arial"/>
          <w:b/>
          <w:sz w:val="24"/>
          <w:szCs w:val="24"/>
        </w:rPr>
        <w:t>-202</w:t>
      </w:r>
      <w:r w:rsidR="00C9383B" w:rsidRPr="001C3034">
        <w:rPr>
          <w:rFonts w:ascii="Arial" w:eastAsia="Arial" w:hAnsi="Arial" w:cs="Arial"/>
          <w:b/>
          <w:sz w:val="24"/>
          <w:szCs w:val="24"/>
        </w:rPr>
        <w:t>4</w:t>
      </w:r>
    </w:p>
    <w:p w14:paraId="49C00F77" w14:textId="77777777" w:rsidR="005D7877" w:rsidRDefault="005D7877" w:rsidP="005D7877">
      <w:pPr>
        <w:pStyle w:val="Sinespaciado"/>
        <w:jc w:val="center"/>
        <w:rPr>
          <w:rFonts w:ascii="Arial" w:eastAsia="Arial" w:hAnsi="Arial" w:cs="Arial"/>
          <w:b/>
          <w:sz w:val="24"/>
          <w:szCs w:val="24"/>
        </w:rPr>
      </w:pPr>
    </w:p>
    <w:p w14:paraId="5E99DB87" w14:textId="27917B8E" w:rsidR="00D910C9" w:rsidRPr="00DE728E" w:rsidRDefault="00DE728E" w:rsidP="00D910C9">
      <w:pPr>
        <w:pStyle w:val="Sinespaciado"/>
        <w:spacing w:line="276" w:lineRule="auto"/>
        <w:jc w:val="both"/>
        <w:rPr>
          <w:rFonts w:ascii="Arial" w:hAnsi="Arial" w:cs="Arial"/>
          <w:b/>
          <w:sz w:val="24"/>
          <w:szCs w:val="24"/>
        </w:rPr>
      </w:pPr>
      <w:r w:rsidRPr="00DE728E">
        <w:rPr>
          <w:rFonts w:ascii="Arial" w:hAnsi="Arial" w:cs="Arial"/>
          <w:b/>
          <w:sz w:val="24"/>
          <w:szCs w:val="24"/>
          <w:lang w:val="es-ES_tradnl"/>
        </w:rPr>
        <w:t xml:space="preserve">POR EL QUE SE </w:t>
      </w:r>
      <w:r w:rsidR="0049516C">
        <w:rPr>
          <w:rFonts w:ascii="Arial" w:hAnsi="Arial" w:cs="Arial"/>
          <w:b/>
          <w:sz w:val="24"/>
          <w:szCs w:val="24"/>
          <w:lang w:val="es-ES_tradnl"/>
        </w:rPr>
        <w:t>MODIFICA EL</w:t>
      </w:r>
      <w:r w:rsidRPr="00DE728E">
        <w:rPr>
          <w:rFonts w:ascii="Arial" w:hAnsi="Arial" w:cs="Arial"/>
          <w:b/>
          <w:sz w:val="24"/>
          <w:szCs w:val="24"/>
          <w:lang w:val="es-ES_tradnl"/>
        </w:rPr>
        <w:t xml:space="preserve"> </w:t>
      </w:r>
      <w:r w:rsidRPr="00AA271E">
        <w:rPr>
          <w:rFonts w:ascii="Arial" w:hAnsi="Arial" w:cs="Arial"/>
          <w:b/>
          <w:sz w:val="24"/>
          <w:szCs w:val="24"/>
          <w:lang w:val="es-ES_tradnl"/>
        </w:rPr>
        <w:t>PROGRAMA</w:t>
      </w:r>
      <w:r w:rsidR="00176D16" w:rsidRPr="00AA271E">
        <w:rPr>
          <w:rFonts w:ascii="Arial" w:hAnsi="Arial" w:cs="Arial"/>
          <w:b/>
          <w:sz w:val="24"/>
          <w:szCs w:val="24"/>
          <w:lang w:val="es-ES_tradnl"/>
        </w:rPr>
        <w:t xml:space="preserve"> ANUAL</w:t>
      </w:r>
      <w:r w:rsidRPr="00AA271E">
        <w:rPr>
          <w:rFonts w:ascii="Arial" w:hAnsi="Arial" w:cs="Arial"/>
          <w:b/>
          <w:sz w:val="24"/>
          <w:szCs w:val="24"/>
          <w:lang w:val="es-ES_tradnl"/>
        </w:rPr>
        <w:t xml:space="preserve"> DE TRABAJO DE LA COMISIÓN DE PRERROGATIVAS Y PARTIDOS POLÍTICOS, </w:t>
      </w:r>
      <w:r w:rsidR="00176D16" w:rsidRPr="00AA271E">
        <w:rPr>
          <w:rFonts w:ascii="Arial" w:hAnsi="Arial" w:cs="Arial"/>
          <w:b/>
          <w:sz w:val="24"/>
          <w:szCs w:val="24"/>
          <w:lang w:val="es-ES_tradnl"/>
        </w:rPr>
        <w:t xml:space="preserve">CORRESPONDIENTE AL EJERCICIO </w:t>
      </w:r>
      <w:r w:rsidRPr="00AA271E">
        <w:rPr>
          <w:rFonts w:ascii="Arial" w:hAnsi="Arial" w:cs="Arial"/>
          <w:b/>
          <w:sz w:val="24"/>
          <w:szCs w:val="24"/>
          <w:lang w:val="es-ES_tradnl"/>
        </w:rPr>
        <w:t>2024</w:t>
      </w:r>
      <w:r w:rsidRPr="00AA271E">
        <w:rPr>
          <w:rFonts w:ascii="Arial" w:hAnsi="Arial" w:cs="Arial"/>
          <w:b/>
          <w:sz w:val="24"/>
          <w:szCs w:val="24"/>
        </w:rPr>
        <w:t>.</w:t>
      </w:r>
    </w:p>
    <w:p w14:paraId="5E0917BD" w14:textId="77777777" w:rsidR="00D910C9" w:rsidRPr="009A553A" w:rsidRDefault="00D910C9" w:rsidP="00263A68">
      <w:pPr>
        <w:spacing w:after="0" w:line="240" w:lineRule="auto"/>
        <w:jc w:val="both"/>
        <w:rPr>
          <w:rFonts w:ascii="Arial" w:hAnsi="Arial" w:cs="Arial"/>
          <w:b/>
          <w:sz w:val="24"/>
          <w:szCs w:val="24"/>
          <w:lang w:eastAsia="en-US"/>
        </w:rPr>
      </w:pPr>
    </w:p>
    <w:p w14:paraId="4FD2BCE8" w14:textId="1AF50EBF" w:rsidR="00AB73B0" w:rsidRPr="009A553A" w:rsidRDefault="007647F2" w:rsidP="00AD7F15">
      <w:pPr>
        <w:spacing w:after="0"/>
        <w:jc w:val="center"/>
        <w:rPr>
          <w:rFonts w:ascii="Arial" w:eastAsia="Arial" w:hAnsi="Arial" w:cs="Arial"/>
          <w:b/>
          <w:sz w:val="24"/>
          <w:szCs w:val="24"/>
        </w:rPr>
      </w:pPr>
      <w:r w:rsidRPr="009A553A">
        <w:rPr>
          <w:rFonts w:ascii="Arial" w:eastAsia="Arial" w:hAnsi="Arial" w:cs="Arial"/>
          <w:b/>
          <w:sz w:val="24"/>
          <w:szCs w:val="24"/>
        </w:rPr>
        <w:t>A N T E C E D E N T E S</w:t>
      </w:r>
    </w:p>
    <w:p w14:paraId="464367D0" w14:textId="77777777" w:rsidR="00AD7F15" w:rsidRPr="009A553A" w:rsidRDefault="00AD7F15" w:rsidP="00AD7F15">
      <w:pPr>
        <w:spacing w:after="0"/>
        <w:jc w:val="center"/>
        <w:rPr>
          <w:rFonts w:ascii="Arial" w:eastAsia="Arial" w:hAnsi="Arial" w:cs="Arial"/>
          <w:b/>
          <w:sz w:val="24"/>
          <w:szCs w:val="24"/>
        </w:rPr>
      </w:pPr>
    </w:p>
    <w:p w14:paraId="59391202" w14:textId="22216312" w:rsidR="00C9383B" w:rsidRPr="00C9383B" w:rsidRDefault="00C9383B" w:rsidP="009A553A">
      <w:pPr>
        <w:numPr>
          <w:ilvl w:val="0"/>
          <w:numId w:val="14"/>
        </w:numPr>
        <w:tabs>
          <w:tab w:val="left" w:pos="284"/>
        </w:tabs>
        <w:spacing w:after="0"/>
        <w:ind w:left="0" w:firstLine="0"/>
        <w:jc w:val="both"/>
        <w:rPr>
          <w:rFonts w:ascii="Arial" w:hAnsi="Arial" w:cs="Arial"/>
          <w:sz w:val="24"/>
          <w:szCs w:val="24"/>
        </w:rPr>
      </w:pPr>
      <w:r w:rsidRPr="00C9383B">
        <w:rPr>
          <w:rFonts w:ascii="Arial" w:hAnsi="Arial" w:cs="Arial"/>
          <w:sz w:val="24"/>
          <w:szCs w:val="24"/>
        </w:rPr>
        <w:t>El 09 de junio de 2023, se publicó en el Periódico Oficial del Estado de Guerrero, el Decreto número 471 por el que se reforman, adicionan y deroga</w:t>
      </w:r>
      <w:r w:rsidR="0049516C">
        <w:rPr>
          <w:rFonts w:ascii="Arial" w:hAnsi="Arial" w:cs="Arial"/>
          <w:sz w:val="24"/>
          <w:szCs w:val="24"/>
        </w:rPr>
        <w:t>n diversas disposiciones de la Ley N</w:t>
      </w:r>
      <w:r w:rsidRPr="00C9383B">
        <w:rPr>
          <w:rFonts w:ascii="Arial" w:hAnsi="Arial" w:cs="Arial"/>
          <w:sz w:val="24"/>
          <w:szCs w:val="24"/>
        </w:rPr>
        <w:t>úmero 483 de Instituciones y Procedimientos Electorales del Estado de Guerrero</w:t>
      </w:r>
      <w:r w:rsidRPr="00C9383B">
        <w:rPr>
          <w:rFonts w:ascii="Arial" w:hAnsi="Arial" w:cs="Arial"/>
          <w:bCs/>
          <w:sz w:val="24"/>
          <w:szCs w:val="24"/>
        </w:rPr>
        <w:t>.</w:t>
      </w:r>
    </w:p>
    <w:p w14:paraId="3FD37260" w14:textId="77777777" w:rsidR="00C9383B" w:rsidRPr="00C9383B" w:rsidRDefault="00C9383B" w:rsidP="00C9383B">
      <w:pPr>
        <w:tabs>
          <w:tab w:val="left" w:pos="284"/>
        </w:tabs>
        <w:spacing w:after="0"/>
        <w:jc w:val="both"/>
        <w:rPr>
          <w:rFonts w:ascii="Arial" w:hAnsi="Arial" w:cs="Arial"/>
          <w:sz w:val="24"/>
          <w:szCs w:val="24"/>
        </w:rPr>
      </w:pPr>
    </w:p>
    <w:p w14:paraId="63172E23" w14:textId="2E70171A" w:rsidR="00C9383B" w:rsidRPr="00C9383B" w:rsidRDefault="00C9383B" w:rsidP="009A553A">
      <w:pPr>
        <w:numPr>
          <w:ilvl w:val="0"/>
          <w:numId w:val="14"/>
        </w:numPr>
        <w:tabs>
          <w:tab w:val="left" w:pos="284"/>
        </w:tabs>
        <w:spacing w:after="0"/>
        <w:ind w:left="0" w:firstLine="0"/>
        <w:jc w:val="both"/>
        <w:rPr>
          <w:rFonts w:ascii="Arial" w:hAnsi="Arial" w:cs="Arial"/>
          <w:sz w:val="24"/>
          <w:szCs w:val="24"/>
        </w:rPr>
      </w:pPr>
      <w:r w:rsidRPr="00C9383B">
        <w:rPr>
          <w:rFonts w:ascii="Arial" w:hAnsi="Arial" w:cs="Arial"/>
          <w:bCs/>
          <w:sz w:val="24"/>
          <w:szCs w:val="24"/>
        </w:rPr>
        <w:t xml:space="preserve">El 12 de julio de 2023, la Junta Estatal del </w:t>
      </w:r>
      <w:r w:rsidR="0049516C">
        <w:rPr>
          <w:rFonts w:ascii="Arial" w:hAnsi="Arial" w:cs="Arial"/>
          <w:bCs/>
          <w:sz w:val="24"/>
          <w:szCs w:val="24"/>
        </w:rPr>
        <w:t>Instituto Electoral y de Participación Ciudadana del Estado de Guerrero</w:t>
      </w:r>
      <w:r w:rsidRPr="00C9383B">
        <w:rPr>
          <w:rFonts w:ascii="Arial" w:hAnsi="Arial" w:cs="Arial"/>
          <w:bCs/>
          <w:sz w:val="24"/>
          <w:szCs w:val="24"/>
        </w:rPr>
        <w:t>, emitió el Dictamen 02/JE/12-07-2023, mediante el cual determinó la viabilidad de la modificación de la estructura organizacional y la plantilla de puestos de las áreas administrativas de Igualdad de Género, Inclusión y no Discriminación; Órgano Interno de Control; Prerrogativas y Partidos Políticos; Organización Electoral y de Sistemas Normativos Pluriculturales del Instituto Electoral y de Participación Ciudadana del Estado de Guerrero, en atención al Decreto por el que se reforman, adicionan y derogan diversas disposiciones de la Ley Número 483 de Instituciones y Procedimientos Electorales del Estado de Guerrero.</w:t>
      </w:r>
    </w:p>
    <w:p w14:paraId="32931E70" w14:textId="77777777" w:rsidR="00C9383B" w:rsidRDefault="00C9383B" w:rsidP="00C9383B">
      <w:pPr>
        <w:pStyle w:val="Prrafodelista"/>
        <w:spacing w:after="0"/>
        <w:rPr>
          <w:rFonts w:ascii="Arial" w:hAnsi="Arial" w:cs="Arial"/>
          <w:sz w:val="24"/>
          <w:szCs w:val="24"/>
        </w:rPr>
      </w:pPr>
    </w:p>
    <w:p w14:paraId="6D88ACC3" w14:textId="7CB09B8E" w:rsidR="00C9383B" w:rsidRDefault="00C9383B" w:rsidP="00C9383B">
      <w:pPr>
        <w:numPr>
          <w:ilvl w:val="0"/>
          <w:numId w:val="14"/>
        </w:numPr>
        <w:tabs>
          <w:tab w:val="left" w:pos="284"/>
        </w:tabs>
        <w:spacing w:after="0"/>
        <w:ind w:left="0" w:firstLine="0"/>
        <w:jc w:val="both"/>
        <w:rPr>
          <w:rFonts w:ascii="Arial" w:hAnsi="Arial" w:cs="Arial"/>
          <w:sz w:val="24"/>
          <w:szCs w:val="24"/>
        </w:rPr>
      </w:pPr>
      <w:r w:rsidRPr="00C9383B">
        <w:rPr>
          <w:rFonts w:ascii="Arial" w:hAnsi="Arial" w:cs="Arial"/>
          <w:sz w:val="24"/>
          <w:szCs w:val="24"/>
        </w:rPr>
        <w:t xml:space="preserve">El 21 de julio de 2023, el Consejo General del </w:t>
      </w:r>
      <w:r w:rsidR="0049516C">
        <w:rPr>
          <w:rFonts w:ascii="Arial" w:hAnsi="Arial" w:cs="Arial"/>
          <w:bCs/>
          <w:sz w:val="24"/>
          <w:szCs w:val="24"/>
        </w:rPr>
        <w:t>Instituto Electoral y de Participación Ciudadana del Estado de Guerrero</w:t>
      </w:r>
      <w:r w:rsidRPr="00C9383B">
        <w:rPr>
          <w:rFonts w:ascii="Arial" w:hAnsi="Arial" w:cs="Arial"/>
          <w:sz w:val="24"/>
          <w:szCs w:val="24"/>
        </w:rPr>
        <w:t>, en su Décima Quinta Sesión Extraordinaria aprobó los siguientes acuerdos</w:t>
      </w:r>
      <w:r>
        <w:rPr>
          <w:rFonts w:ascii="Arial" w:hAnsi="Arial" w:cs="Arial"/>
          <w:sz w:val="24"/>
          <w:szCs w:val="24"/>
        </w:rPr>
        <w:t>:</w:t>
      </w:r>
    </w:p>
    <w:p w14:paraId="1F097ADA" w14:textId="77777777" w:rsidR="00BF3F28" w:rsidRDefault="00BF3F28" w:rsidP="00BF3F28">
      <w:pPr>
        <w:pStyle w:val="Prrafodelista"/>
        <w:rPr>
          <w:rFonts w:ascii="Arial" w:hAnsi="Arial" w:cs="Arial"/>
          <w:sz w:val="24"/>
          <w:szCs w:val="24"/>
        </w:rPr>
      </w:pPr>
    </w:p>
    <w:p w14:paraId="18AC5299" w14:textId="77777777" w:rsidR="00C9383B" w:rsidRPr="0017259B" w:rsidRDefault="00C9383B" w:rsidP="00C9383B">
      <w:pPr>
        <w:pStyle w:val="Prrafodelista"/>
        <w:numPr>
          <w:ilvl w:val="0"/>
          <w:numId w:val="34"/>
        </w:numPr>
        <w:ind w:left="709" w:right="139"/>
        <w:jc w:val="both"/>
        <w:rPr>
          <w:rFonts w:ascii="Arial" w:hAnsi="Arial" w:cs="Arial"/>
          <w:bCs/>
          <w:spacing w:val="12"/>
          <w:sz w:val="20"/>
          <w:szCs w:val="20"/>
        </w:rPr>
      </w:pPr>
      <w:r w:rsidRPr="0017259B">
        <w:rPr>
          <w:rFonts w:ascii="Arial" w:hAnsi="Arial" w:cs="Arial"/>
          <w:sz w:val="20"/>
          <w:szCs w:val="20"/>
        </w:rPr>
        <w:t>Acuerdo 053/SE/21-07-2023, por el que se aprueba la modificación de la estructura organizacional y la plantilla de puestos de las áreas administrativas de Igualdad de Género, Inclusión y no Discriminación, Órgano Interno de Control, Prerrogativas y Partidos Políticos, Organización Electoral y de Sistemas Normativos Pluriculturales, del Instituto Electoral y de Participación Ciudadana del Estado de Guerrero, en atención al Decreto Legislativo 471 por el que se reforman, adicionan y derogan diversas disposiciones de la Ley Número 483 de Instituciones y Procedimientos Electorales del Estado de Guerrero</w:t>
      </w:r>
      <w:r w:rsidRPr="0017259B">
        <w:rPr>
          <w:rFonts w:ascii="Arial" w:hAnsi="Arial" w:cs="Arial"/>
          <w:bCs/>
          <w:spacing w:val="12"/>
          <w:sz w:val="20"/>
          <w:szCs w:val="20"/>
        </w:rPr>
        <w:t>.</w:t>
      </w:r>
    </w:p>
    <w:p w14:paraId="08B6D95D" w14:textId="77777777" w:rsidR="00C9383B" w:rsidRPr="0017259B" w:rsidRDefault="00C9383B" w:rsidP="00C9383B">
      <w:pPr>
        <w:pStyle w:val="Prrafodelista"/>
        <w:numPr>
          <w:ilvl w:val="0"/>
          <w:numId w:val="34"/>
        </w:numPr>
        <w:ind w:left="709" w:right="139"/>
        <w:jc w:val="both"/>
        <w:rPr>
          <w:rFonts w:ascii="Arial" w:hAnsi="Arial" w:cs="Arial"/>
          <w:color w:val="000000" w:themeColor="text1"/>
          <w:spacing w:val="12"/>
          <w:sz w:val="20"/>
          <w:szCs w:val="20"/>
        </w:rPr>
      </w:pPr>
      <w:r w:rsidRPr="0017259B">
        <w:rPr>
          <w:rFonts w:ascii="Arial" w:hAnsi="Arial" w:cs="Arial"/>
          <w:sz w:val="20"/>
          <w:szCs w:val="20"/>
        </w:rPr>
        <w:t>Acuerdo 055/SE/21-07-2023, por el cual se aprueba la modificación del Reglamento Interior del Instituto Electoral y de Participación Ciudadana del Estado de Guerrero; en atención al Acuerdo 053/SE/21-07-2023, emitido por el Consejo General, por el que se aprobó la modificación de la estructura organizacional y la plantilla de puestos</w:t>
      </w:r>
      <w:r w:rsidRPr="0017259B">
        <w:rPr>
          <w:rFonts w:ascii="Arial" w:hAnsi="Arial" w:cs="Arial"/>
          <w:color w:val="000000" w:themeColor="text1"/>
          <w:spacing w:val="12"/>
          <w:sz w:val="20"/>
          <w:szCs w:val="20"/>
        </w:rPr>
        <w:t>.</w:t>
      </w:r>
    </w:p>
    <w:p w14:paraId="25342E95" w14:textId="77777777" w:rsidR="00C9383B" w:rsidRPr="0017259B" w:rsidRDefault="00C9383B" w:rsidP="00C9383B">
      <w:pPr>
        <w:pStyle w:val="Prrafodelista"/>
        <w:numPr>
          <w:ilvl w:val="0"/>
          <w:numId w:val="34"/>
        </w:numPr>
        <w:ind w:left="709" w:right="139"/>
        <w:jc w:val="both"/>
        <w:rPr>
          <w:rFonts w:ascii="Arial" w:hAnsi="Arial" w:cs="Arial"/>
          <w:color w:val="000000" w:themeColor="text1"/>
          <w:spacing w:val="12"/>
          <w:sz w:val="20"/>
          <w:szCs w:val="20"/>
        </w:rPr>
      </w:pPr>
      <w:r w:rsidRPr="0017259B">
        <w:rPr>
          <w:rFonts w:ascii="Arial" w:hAnsi="Arial" w:cs="Arial"/>
          <w:sz w:val="20"/>
          <w:szCs w:val="20"/>
        </w:rPr>
        <w:t xml:space="preserve">Acuerdo 056/SE/21-07-2023, por el cual se aprueba la modificación del Manual de Organización y el Catálogo de Cargos y Puestos de la rama administrativa del Instituto Electoral y de Participación Ciudadana del Estado de Guerrero; en atención al Acuerdo 053/S3/20-07-2023, </w:t>
      </w:r>
      <w:r w:rsidRPr="0017259B">
        <w:rPr>
          <w:rFonts w:ascii="Arial" w:hAnsi="Arial" w:cs="Arial"/>
          <w:sz w:val="20"/>
          <w:szCs w:val="20"/>
        </w:rPr>
        <w:lastRenderedPageBreak/>
        <w:t>emitido por el Consejo General, por el que se aprobó la modificación de la estructura organizacional y la plantilla de puestos</w:t>
      </w:r>
      <w:r w:rsidRPr="0017259B">
        <w:rPr>
          <w:rFonts w:ascii="Arial" w:hAnsi="Arial" w:cs="Arial"/>
          <w:color w:val="000000" w:themeColor="text1"/>
          <w:spacing w:val="12"/>
          <w:sz w:val="20"/>
          <w:szCs w:val="20"/>
        </w:rPr>
        <w:t>.</w:t>
      </w:r>
    </w:p>
    <w:p w14:paraId="3A93156D" w14:textId="77777777" w:rsidR="00C9383B" w:rsidRPr="0017259B" w:rsidRDefault="00C9383B" w:rsidP="00C9383B">
      <w:pPr>
        <w:pStyle w:val="Prrafodelista"/>
        <w:numPr>
          <w:ilvl w:val="0"/>
          <w:numId w:val="34"/>
        </w:numPr>
        <w:spacing w:after="0"/>
        <w:ind w:left="709" w:right="139"/>
        <w:jc w:val="both"/>
        <w:rPr>
          <w:rFonts w:ascii="Arial" w:hAnsi="Arial" w:cs="Arial"/>
          <w:bCs/>
          <w:iCs/>
          <w:sz w:val="20"/>
          <w:szCs w:val="20"/>
        </w:rPr>
      </w:pPr>
      <w:r w:rsidRPr="0017259B">
        <w:rPr>
          <w:rFonts w:ascii="Arial" w:hAnsi="Arial" w:cs="Arial"/>
          <w:sz w:val="20"/>
          <w:szCs w:val="20"/>
        </w:rPr>
        <w:t>Acuerdo 058/SE/21-07-2023, por el que se reforman, adicionan y derogan diversas disposiciones del Reglamento de Sesiones de la Junta Estatal, Reglamento de Archivos y por el que se abroga y se emite el nuevo Reglamento de Comisiones del Consejo General del Instituto Electoral de Participación Ciudadana del Estado de Guerrero, de conformidad con lo establecido en el Artículo Tercero Transitorio del Decreto 471, emitido por el H. Congreso del Estado de Guerrero, por el que se reforman, adicionan y derogan diversas disposiciones de la Ley 483 de Instituciones y Procedimientos Electorales del Estado de Guerrero, relacionado con la adecuación de la estructura orgánica del Instituto Electoral y de participación Ciudadana del Estado de Guerrero</w:t>
      </w:r>
      <w:r w:rsidRPr="0017259B">
        <w:rPr>
          <w:rFonts w:ascii="Arial" w:hAnsi="Arial" w:cs="Arial"/>
          <w:bCs/>
          <w:iCs/>
          <w:sz w:val="20"/>
          <w:szCs w:val="20"/>
        </w:rPr>
        <w:t>.</w:t>
      </w:r>
    </w:p>
    <w:p w14:paraId="59E2DBFB" w14:textId="77777777" w:rsidR="00C9383B" w:rsidRPr="00C9383B" w:rsidRDefault="00C9383B" w:rsidP="00C9383B">
      <w:pPr>
        <w:tabs>
          <w:tab w:val="left" w:pos="284"/>
        </w:tabs>
        <w:spacing w:after="0"/>
        <w:jc w:val="both"/>
        <w:rPr>
          <w:rFonts w:ascii="Arial" w:hAnsi="Arial" w:cs="Arial"/>
          <w:sz w:val="24"/>
          <w:szCs w:val="24"/>
        </w:rPr>
      </w:pPr>
    </w:p>
    <w:p w14:paraId="424C2445" w14:textId="10DFEFCF" w:rsidR="00BF3F28" w:rsidRDefault="00BF3F28" w:rsidP="00894C84">
      <w:pPr>
        <w:numPr>
          <w:ilvl w:val="0"/>
          <w:numId w:val="14"/>
        </w:numPr>
        <w:tabs>
          <w:tab w:val="left" w:pos="284"/>
        </w:tabs>
        <w:spacing w:after="0"/>
        <w:ind w:left="0" w:firstLine="0"/>
        <w:jc w:val="both"/>
        <w:rPr>
          <w:rFonts w:ascii="Arial" w:hAnsi="Arial" w:cs="Arial"/>
          <w:sz w:val="24"/>
          <w:szCs w:val="24"/>
        </w:rPr>
      </w:pPr>
      <w:r>
        <w:rPr>
          <w:rFonts w:ascii="Arial" w:hAnsi="Arial" w:cs="Arial"/>
          <w:sz w:val="24"/>
          <w:szCs w:val="24"/>
        </w:rPr>
        <w:t xml:space="preserve">El 12 de enero de 2024, en la Tercera Sesión Extraordinaria, el Consejo General del </w:t>
      </w:r>
      <w:r w:rsidRPr="00353921">
        <w:rPr>
          <w:rFonts w:ascii="Arial" w:hAnsi="Arial" w:cs="Arial"/>
          <w:sz w:val="24"/>
          <w:szCs w:val="24"/>
        </w:rPr>
        <w:t xml:space="preserve">Instituto Electoral y de Participación Ciudadana del Estado de Guerrero, aprobó mediante Acuerdo </w:t>
      </w:r>
      <w:r w:rsidR="00353921" w:rsidRPr="00353921">
        <w:rPr>
          <w:rFonts w:ascii="Arial" w:hAnsi="Arial" w:cs="Arial"/>
          <w:sz w:val="24"/>
          <w:szCs w:val="24"/>
        </w:rPr>
        <w:t>005/SE/12-01-2024, la distribución del Financiamiento Público a los partidos políticos con registro y acreditación ante el Instituto Electoral y de Participación Ciudadana del Estado de Guerrero, para actividades ordinarias permanentes, actividades específicas, y para gasto de campañas, así como el cálculo destinado al liderazgo político de las mujeres y de los jóvenes, para el ejercicio 2024, estableciéndose</w:t>
      </w:r>
      <w:r w:rsidR="00353921">
        <w:rPr>
          <w:rFonts w:ascii="Arial" w:hAnsi="Arial" w:cs="Arial"/>
          <w:sz w:val="24"/>
          <w:szCs w:val="24"/>
        </w:rPr>
        <w:t xml:space="preserve"> en el mismo, que l</w:t>
      </w:r>
      <w:r w:rsidR="00353921" w:rsidRPr="00353921">
        <w:rPr>
          <w:rFonts w:ascii="Arial" w:hAnsi="Arial" w:cs="Arial"/>
          <w:sz w:val="24"/>
          <w:szCs w:val="24"/>
        </w:rPr>
        <w:t>os montos del financiamiento público para el sostenimiento de las actividades ordinarias permanentes y por actividades específicas serán ministrados de forma mensual, por la Dirección Ejecutiva de Administración de este Instituto Electoral dentro de los primeros 15 días hábiles de cada mes, excepto la mensualidad de enero, que será entregada a más tardar dentro de los 10 días naturales siguientes a la aprobación del presente acuerdo, siempre y cuando se haya suministrado el recurso previamente por parte de la Secretaría de Finanzas y Administración del Gobierno del Estado de Guer</w:t>
      </w:r>
      <w:r w:rsidR="00D21A9C">
        <w:rPr>
          <w:rFonts w:ascii="Arial" w:hAnsi="Arial" w:cs="Arial"/>
          <w:sz w:val="24"/>
          <w:szCs w:val="24"/>
        </w:rPr>
        <w:t>rero.</w:t>
      </w:r>
    </w:p>
    <w:p w14:paraId="3FD3E2EF" w14:textId="77777777" w:rsidR="00BF3F28" w:rsidRDefault="00BF3F28" w:rsidP="00BF3F28">
      <w:pPr>
        <w:tabs>
          <w:tab w:val="left" w:pos="284"/>
        </w:tabs>
        <w:spacing w:after="0"/>
        <w:jc w:val="both"/>
        <w:rPr>
          <w:rFonts w:ascii="Arial" w:hAnsi="Arial" w:cs="Arial"/>
          <w:sz w:val="24"/>
          <w:szCs w:val="24"/>
        </w:rPr>
      </w:pPr>
    </w:p>
    <w:p w14:paraId="47C1DAA3" w14:textId="60F14E94" w:rsidR="00894C84" w:rsidRPr="00894C84" w:rsidRDefault="00894C84" w:rsidP="00894C84">
      <w:pPr>
        <w:numPr>
          <w:ilvl w:val="0"/>
          <w:numId w:val="14"/>
        </w:numPr>
        <w:tabs>
          <w:tab w:val="left" w:pos="284"/>
        </w:tabs>
        <w:spacing w:after="0"/>
        <w:ind w:left="0" w:firstLine="0"/>
        <w:jc w:val="both"/>
        <w:rPr>
          <w:rFonts w:ascii="Arial" w:hAnsi="Arial" w:cs="Arial"/>
          <w:sz w:val="24"/>
          <w:szCs w:val="24"/>
        </w:rPr>
      </w:pPr>
      <w:r>
        <w:rPr>
          <w:rFonts w:ascii="Arial" w:hAnsi="Arial" w:cs="Arial"/>
          <w:sz w:val="24"/>
          <w:szCs w:val="24"/>
        </w:rPr>
        <w:t xml:space="preserve">El 15 de enero de 2024, </w:t>
      </w:r>
      <w:r w:rsidR="00BF3F28">
        <w:rPr>
          <w:rFonts w:ascii="Arial" w:hAnsi="Arial" w:cs="Arial"/>
          <w:sz w:val="24"/>
          <w:szCs w:val="24"/>
        </w:rPr>
        <w:t>en la</w:t>
      </w:r>
      <w:r>
        <w:rPr>
          <w:rFonts w:ascii="Arial" w:hAnsi="Arial" w:cs="Arial"/>
          <w:sz w:val="24"/>
          <w:szCs w:val="24"/>
        </w:rPr>
        <w:t xml:space="preserve"> </w:t>
      </w:r>
      <w:r w:rsidR="00BF3F28">
        <w:rPr>
          <w:rFonts w:ascii="Arial" w:hAnsi="Arial" w:cs="Arial"/>
          <w:sz w:val="24"/>
          <w:szCs w:val="24"/>
        </w:rPr>
        <w:t>Cuarta Sesión Extraordinaria, el</w:t>
      </w:r>
      <w:r>
        <w:rPr>
          <w:rFonts w:ascii="Arial" w:hAnsi="Arial" w:cs="Arial"/>
          <w:sz w:val="24"/>
          <w:szCs w:val="24"/>
        </w:rPr>
        <w:t xml:space="preserve"> Consejo General del Instituto Electoral y </w:t>
      </w:r>
      <w:r w:rsidRPr="000B4208">
        <w:rPr>
          <w:rFonts w:ascii="Arial" w:hAnsi="Arial" w:cs="Arial"/>
          <w:sz w:val="24"/>
          <w:szCs w:val="24"/>
        </w:rPr>
        <w:t>de Participación Ciudadana del Estado de Guerrero, aprobó mediante Acuerd</w:t>
      </w:r>
      <w:r w:rsidR="000B4208" w:rsidRPr="000B4208">
        <w:rPr>
          <w:rFonts w:ascii="Arial" w:hAnsi="Arial" w:cs="Arial"/>
          <w:sz w:val="24"/>
          <w:szCs w:val="24"/>
        </w:rPr>
        <w:t>o 007/SE/15-01-2024</w:t>
      </w:r>
      <w:r w:rsidRPr="000B4208">
        <w:rPr>
          <w:rFonts w:ascii="Arial" w:hAnsi="Arial" w:cs="Arial"/>
          <w:sz w:val="24"/>
          <w:szCs w:val="24"/>
        </w:rPr>
        <w:t>, suspender de manera temporal el cobro de las sanciones impuestas y determinadas</w:t>
      </w:r>
      <w:r>
        <w:rPr>
          <w:rFonts w:ascii="Arial" w:hAnsi="Arial" w:cs="Arial"/>
          <w:sz w:val="24"/>
          <w:szCs w:val="24"/>
        </w:rPr>
        <w:t xml:space="preserve"> por el Consejo General del Instituto Nacional Electoral, mediante diversas Resoluciones al Partido del Trabajo, reanudándose a partir del mes siguiente en que concluya el Proceso Electoral Ordinario de Diputacion</w:t>
      </w:r>
      <w:r w:rsidR="007978B4">
        <w:rPr>
          <w:rFonts w:ascii="Arial" w:hAnsi="Arial" w:cs="Arial"/>
          <w:sz w:val="24"/>
          <w:szCs w:val="24"/>
        </w:rPr>
        <w:t>es Locales y Ayuntamientos 2023-</w:t>
      </w:r>
      <w:r>
        <w:rPr>
          <w:rFonts w:ascii="Arial" w:hAnsi="Arial" w:cs="Arial"/>
          <w:sz w:val="24"/>
          <w:szCs w:val="24"/>
        </w:rPr>
        <w:t>2024.</w:t>
      </w:r>
    </w:p>
    <w:p w14:paraId="14EA28A3" w14:textId="41C2C2E1" w:rsidR="00894C84" w:rsidRDefault="00894C84" w:rsidP="00894C84">
      <w:pPr>
        <w:tabs>
          <w:tab w:val="left" w:pos="284"/>
        </w:tabs>
        <w:spacing w:after="0"/>
        <w:jc w:val="both"/>
        <w:rPr>
          <w:rFonts w:ascii="Arial" w:hAnsi="Arial" w:cs="Arial"/>
          <w:sz w:val="24"/>
          <w:szCs w:val="24"/>
        </w:rPr>
      </w:pPr>
    </w:p>
    <w:p w14:paraId="3526651E" w14:textId="3D9E3A23" w:rsidR="00C66F2E" w:rsidRDefault="00C66F2E" w:rsidP="000C4B28">
      <w:pPr>
        <w:numPr>
          <w:ilvl w:val="0"/>
          <w:numId w:val="14"/>
        </w:numPr>
        <w:tabs>
          <w:tab w:val="left" w:pos="284"/>
        </w:tabs>
        <w:spacing w:after="0"/>
        <w:ind w:left="0" w:firstLine="0"/>
        <w:jc w:val="both"/>
        <w:rPr>
          <w:rFonts w:ascii="Arial" w:hAnsi="Arial" w:cs="Arial"/>
          <w:sz w:val="24"/>
          <w:szCs w:val="24"/>
        </w:rPr>
      </w:pPr>
      <w:r>
        <w:rPr>
          <w:rFonts w:ascii="Arial" w:hAnsi="Arial" w:cs="Arial"/>
          <w:sz w:val="24"/>
          <w:szCs w:val="24"/>
        </w:rPr>
        <w:t>El 19 de enero de 2024, mediante Acuerdo 001/CPPP/SO/19-01-2024, la Comisión de Prerrogativas</w:t>
      </w:r>
      <w:r w:rsidR="00D21A9C">
        <w:rPr>
          <w:rFonts w:ascii="Arial" w:hAnsi="Arial" w:cs="Arial"/>
          <w:sz w:val="24"/>
          <w:szCs w:val="24"/>
        </w:rPr>
        <w:t xml:space="preserve"> y Partidos Políticos, aprobó</w:t>
      </w:r>
      <w:r>
        <w:rPr>
          <w:rFonts w:ascii="Arial" w:hAnsi="Arial" w:cs="Arial"/>
          <w:sz w:val="24"/>
          <w:szCs w:val="24"/>
        </w:rPr>
        <w:t xml:space="preserve"> el Programa Anual de Trabajo de la Comisión, co</w:t>
      </w:r>
      <w:r w:rsidR="00D21A9C">
        <w:rPr>
          <w:rFonts w:ascii="Arial" w:hAnsi="Arial" w:cs="Arial"/>
          <w:sz w:val="24"/>
          <w:szCs w:val="24"/>
        </w:rPr>
        <w:t>rrespondiente al ejercicio 2024, remitiéndose el mismo al Consejo General.</w:t>
      </w:r>
    </w:p>
    <w:p w14:paraId="14405144" w14:textId="77777777" w:rsidR="00C66F2E" w:rsidRDefault="00C66F2E" w:rsidP="00C66F2E">
      <w:pPr>
        <w:tabs>
          <w:tab w:val="left" w:pos="284"/>
        </w:tabs>
        <w:spacing w:after="0"/>
        <w:jc w:val="both"/>
        <w:rPr>
          <w:rFonts w:ascii="Arial" w:hAnsi="Arial" w:cs="Arial"/>
          <w:sz w:val="24"/>
          <w:szCs w:val="24"/>
        </w:rPr>
      </w:pPr>
    </w:p>
    <w:p w14:paraId="5591272E" w14:textId="0B158FF0" w:rsidR="0049084F" w:rsidRDefault="00C66F2E" w:rsidP="0049084F">
      <w:pPr>
        <w:numPr>
          <w:ilvl w:val="0"/>
          <w:numId w:val="14"/>
        </w:numPr>
        <w:tabs>
          <w:tab w:val="left" w:pos="284"/>
        </w:tabs>
        <w:spacing w:after="0"/>
        <w:ind w:left="0" w:firstLine="0"/>
        <w:jc w:val="both"/>
        <w:rPr>
          <w:rFonts w:ascii="Arial" w:hAnsi="Arial" w:cs="Arial"/>
          <w:sz w:val="24"/>
          <w:szCs w:val="24"/>
        </w:rPr>
      </w:pPr>
      <w:r>
        <w:rPr>
          <w:rFonts w:ascii="Arial" w:hAnsi="Arial" w:cs="Arial"/>
          <w:sz w:val="24"/>
          <w:szCs w:val="24"/>
        </w:rPr>
        <w:t xml:space="preserve">El 25 de enero de 2024, </w:t>
      </w:r>
      <w:r w:rsidR="000B4208">
        <w:rPr>
          <w:rFonts w:ascii="Arial" w:hAnsi="Arial" w:cs="Arial"/>
          <w:sz w:val="24"/>
          <w:szCs w:val="24"/>
        </w:rPr>
        <w:t xml:space="preserve">en </w:t>
      </w:r>
      <w:r w:rsidR="0049084F">
        <w:rPr>
          <w:rFonts w:ascii="Arial" w:hAnsi="Arial" w:cs="Arial"/>
          <w:sz w:val="24"/>
          <w:szCs w:val="24"/>
        </w:rPr>
        <w:t>la Primera Sesión Ordinaria</w:t>
      </w:r>
      <w:r>
        <w:rPr>
          <w:rFonts w:ascii="Arial" w:hAnsi="Arial" w:cs="Arial"/>
          <w:sz w:val="24"/>
          <w:szCs w:val="24"/>
        </w:rPr>
        <w:t xml:space="preserve">, el Consejo General del Instituto Electoral y de Participación Ciudadana del Estado de Guerrero, aprobó </w:t>
      </w:r>
      <w:r w:rsidR="0049084F">
        <w:rPr>
          <w:rFonts w:ascii="Arial" w:hAnsi="Arial" w:cs="Arial"/>
          <w:sz w:val="24"/>
          <w:szCs w:val="24"/>
        </w:rPr>
        <w:t xml:space="preserve">mediante Acuerdo </w:t>
      </w:r>
      <w:r w:rsidR="0049084F">
        <w:rPr>
          <w:rFonts w:ascii="Arial" w:hAnsi="Arial" w:cs="Arial"/>
          <w:sz w:val="24"/>
          <w:szCs w:val="24"/>
        </w:rPr>
        <w:lastRenderedPageBreak/>
        <w:t xml:space="preserve">015/SO/25-01-2024, </w:t>
      </w:r>
      <w:r>
        <w:rPr>
          <w:rFonts w:ascii="Arial" w:hAnsi="Arial" w:cs="Arial"/>
          <w:sz w:val="24"/>
          <w:szCs w:val="24"/>
        </w:rPr>
        <w:t>el Programa Anual de Trabajo de las Comisiones Permanentes y Especiales del Instituto Electoral y de Participación Ciudadana del Estado de Guerrero, para el ejercicio fiscal 2024.</w:t>
      </w:r>
    </w:p>
    <w:p w14:paraId="3F520C1E" w14:textId="1BF9D3DE" w:rsidR="0049084F" w:rsidRPr="0049084F" w:rsidRDefault="0049084F" w:rsidP="0049084F">
      <w:pPr>
        <w:tabs>
          <w:tab w:val="left" w:pos="284"/>
        </w:tabs>
        <w:spacing w:after="0"/>
        <w:jc w:val="both"/>
        <w:rPr>
          <w:rFonts w:ascii="Arial" w:hAnsi="Arial" w:cs="Arial"/>
          <w:sz w:val="24"/>
          <w:szCs w:val="24"/>
        </w:rPr>
      </w:pPr>
    </w:p>
    <w:p w14:paraId="222C09F0" w14:textId="784281CC" w:rsidR="0049084F" w:rsidRDefault="00966395" w:rsidP="000C4B28">
      <w:pPr>
        <w:numPr>
          <w:ilvl w:val="0"/>
          <w:numId w:val="14"/>
        </w:numPr>
        <w:tabs>
          <w:tab w:val="left" w:pos="284"/>
        </w:tabs>
        <w:spacing w:after="0"/>
        <w:ind w:left="0" w:firstLine="0"/>
        <w:jc w:val="both"/>
        <w:rPr>
          <w:rFonts w:ascii="Arial" w:hAnsi="Arial" w:cs="Arial"/>
          <w:sz w:val="24"/>
          <w:szCs w:val="24"/>
        </w:rPr>
      </w:pPr>
      <w:r>
        <w:rPr>
          <w:rFonts w:ascii="Arial" w:hAnsi="Arial" w:cs="Arial"/>
          <w:sz w:val="24"/>
          <w:szCs w:val="24"/>
        </w:rPr>
        <w:t xml:space="preserve">El 13 de mayo de 2024, mediante oficio número 726, signado por la Consejera Presidenta del Instituto Electoral y de Participación Ciudadana del </w:t>
      </w:r>
      <w:r w:rsidR="00D21A9C">
        <w:rPr>
          <w:rFonts w:ascii="Arial" w:hAnsi="Arial" w:cs="Arial"/>
          <w:sz w:val="24"/>
          <w:szCs w:val="24"/>
        </w:rPr>
        <w:t xml:space="preserve">Estado </w:t>
      </w:r>
      <w:r>
        <w:rPr>
          <w:rFonts w:ascii="Arial" w:hAnsi="Arial" w:cs="Arial"/>
          <w:sz w:val="24"/>
          <w:szCs w:val="24"/>
        </w:rPr>
        <w:t>d</w:t>
      </w:r>
      <w:r w:rsidR="00D21A9C">
        <w:rPr>
          <w:rFonts w:ascii="Arial" w:hAnsi="Arial" w:cs="Arial"/>
          <w:sz w:val="24"/>
          <w:szCs w:val="24"/>
        </w:rPr>
        <w:t xml:space="preserve">e Guerrero, se </w:t>
      </w:r>
      <w:r w:rsidR="007978B4">
        <w:rPr>
          <w:rFonts w:ascii="Arial" w:hAnsi="Arial" w:cs="Arial"/>
          <w:sz w:val="24"/>
          <w:szCs w:val="24"/>
        </w:rPr>
        <w:t>notificó al C.</w:t>
      </w:r>
      <w:r>
        <w:rPr>
          <w:rFonts w:ascii="Arial" w:hAnsi="Arial" w:cs="Arial"/>
          <w:sz w:val="24"/>
          <w:szCs w:val="24"/>
        </w:rPr>
        <w:t xml:space="preserve"> Juan Iván Barrera Salas, Representante Propietario del Partido del Trabajo ante el Consejo General de este Instituto electoral, que en acatamiento a la sentencia emitida el 17 de abril de 2024, por el Tribunal Electoral del Estado de Guerrero, en el expediente TEE/RAP/007/2024, el Instituto Electoral y de Participación Ciudadana d</w:t>
      </w:r>
      <w:r w:rsidR="00D21A9C">
        <w:rPr>
          <w:rFonts w:ascii="Arial" w:hAnsi="Arial" w:cs="Arial"/>
          <w:sz w:val="24"/>
          <w:szCs w:val="24"/>
        </w:rPr>
        <w:t>el Estado de Guerrero, reanudaría</w:t>
      </w:r>
      <w:r>
        <w:rPr>
          <w:rFonts w:ascii="Arial" w:hAnsi="Arial" w:cs="Arial"/>
          <w:sz w:val="24"/>
          <w:szCs w:val="24"/>
        </w:rPr>
        <w:t xml:space="preserve"> el cobro de las sanciones impuestas por el Instituto Nacional Electoral al Partido del Trabajo, mediante diversas Resoluciones.</w:t>
      </w:r>
    </w:p>
    <w:p w14:paraId="45974868" w14:textId="1C9BC12E" w:rsidR="00966395" w:rsidRPr="00C66F2E" w:rsidRDefault="00966395" w:rsidP="00966395">
      <w:pPr>
        <w:tabs>
          <w:tab w:val="left" w:pos="284"/>
        </w:tabs>
        <w:spacing w:after="0"/>
        <w:jc w:val="both"/>
        <w:rPr>
          <w:rFonts w:ascii="Arial" w:hAnsi="Arial" w:cs="Arial"/>
          <w:sz w:val="24"/>
          <w:szCs w:val="24"/>
        </w:rPr>
      </w:pPr>
    </w:p>
    <w:p w14:paraId="593A78AA" w14:textId="210C7B20" w:rsidR="000C4B28" w:rsidRPr="001F2001" w:rsidRDefault="000C4B28" w:rsidP="000C4B28">
      <w:pPr>
        <w:numPr>
          <w:ilvl w:val="0"/>
          <w:numId w:val="14"/>
        </w:numPr>
        <w:tabs>
          <w:tab w:val="left" w:pos="284"/>
        </w:tabs>
        <w:spacing w:after="0"/>
        <w:ind w:left="0" w:firstLine="0"/>
        <w:jc w:val="both"/>
        <w:rPr>
          <w:rFonts w:ascii="Arial" w:hAnsi="Arial" w:cs="Arial"/>
          <w:sz w:val="24"/>
          <w:szCs w:val="24"/>
        </w:rPr>
      </w:pPr>
      <w:r w:rsidRPr="00110279">
        <w:rPr>
          <w:rFonts w:ascii="Arial" w:hAnsi="Arial" w:cs="Arial"/>
          <w:sz w:val="24"/>
          <w:szCs w:val="24"/>
          <w:lang w:val="es-ES"/>
        </w:rPr>
        <w:t xml:space="preserve">El </w:t>
      </w:r>
      <w:r w:rsidR="00110279" w:rsidRPr="00110279">
        <w:rPr>
          <w:rFonts w:ascii="Arial" w:hAnsi="Arial" w:cs="Arial"/>
          <w:sz w:val="24"/>
          <w:szCs w:val="24"/>
          <w:lang w:val="es-ES"/>
        </w:rPr>
        <w:t>02</w:t>
      </w:r>
      <w:r w:rsidRPr="00110279">
        <w:rPr>
          <w:rFonts w:ascii="Arial" w:hAnsi="Arial" w:cs="Arial"/>
          <w:sz w:val="24"/>
          <w:szCs w:val="24"/>
          <w:lang w:val="es-ES"/>
        </w:rPr>
        <w:t xml:space="preserve"> de </w:t>
      </w:r>
      <w:r w:rsidR="00110279" w:rsidRPr="00110279">
        <w:rPr>
          <w:rFonts w:ascii="Arial" w:hAnsi="Arial" w:cs="Arial"/>
          <w:sz w:val="24"/>
          <w:szCs w:val="24"/>
          <w:lang w:val="es-ES"/>
        </w:rPr>
        <w:t>octubre</w:t>
      </w:r>
      <w:r w:rsidRPr="00110279">
        <w:rPr>
          <w:rFonts w:ascii="Arial" w:hAnsi="Arial" w:cs="Arial"/>
          <w:sz w:val="24"/>
          <w:szCs w:val="24"/>
          <w:lang w:val="es-ES"/>
        </w:rPr>
        <w:t xml:space="preserve"> de 202</w:t>
      </w:r>
      <w:r w:rsidR="00110279" w:rsidRPr="00110279">
        <w:rPr>
          <w:rFonts w:ascii="Arial" w:hAnsi="Arial" w:cs="Arial"/>
          <w:sz w:val="24"/>
          <w:szCs w:val="24"/>
          <w:lang w:val="es-ES"/>
        </w:rPr>
        <w:t>4</w:t>
      </w:r>
      <w:r w:rsidRPr="00110279">
        <w:rPr>
          <w:rFonts w:ascii="Arial" w:hAnsi="Arial" w:cs="Arial"/>
          <w:sz w:val="24"/>
          <w:szCs w:val="24"/>
          <w:lang w:val="es-ES"/>
        </w:rPr>
        <w:t xml:space="preserve">, en la </w:t>
      </w:r>
      <w:r w:rsidR="00110279" w:rsidRPr="00110279">
        <w:rPr>
          <w:rFonts w:ascii="Arial" w:hAnsi="Arial" w:cs="Arial"/>
          <w:sz w:val="24"/>
          <w:szCs w:val="24"/>
          <w:lang w:val="es-ES"/>
        </w:rPr>
        <w:t>Quincuagésima Séptima</w:t>
      </w:r>
      <w:r w:rsidRPr="00110279">
        <w:rPr>
          <w:rFonts w:ascii="Arial" w:hAnsi="Arial" w:cs="Arial"/>
          <w:sz w:val="24"/>
          <w:szCs w:val="24"/>
          <w:lang w:val="es-ES"/>
        </w:rPr>
        <w:t xml:space="preserve"> Sesión </w:t>
      </w:r>
      <w:r w:rsidR="00110279" w:rsidRPr="00110279">
        <w:rPr>
          <w:rFonts w:ascii="Arial" w:hAnsi="Arial" w:cs="Arial"/>
          <w:sz w:val="24"/>
          <w:szCs w:val="24"/>
          <w:lang w:val="es-ES"/>
        </w:rPr>
        <w:t>Extrao</w:t>
      </w:r>
      <w:r w:rsidRPr="00110279">
        <w:rPr>
          <w:rFonts w:ascii="Arial" w:hAnsi="Arial" w:cs="Arial"/>
          <w:sz w:val="24"/>
          <w:szCs w:val="24"/>
          <w:lang w:val="es-ES"/>
        </w:rPr>
        <w:t xml:space="preserve">rdinaria, el Consejo General </w:t>
      </w:r>
      <w:r w:rsidR="00D21A9C">
        <w:rPr>
          <w:rFonts w:ascii="Arial" w:hAnsi="Arial" w:cs="Arial"/>
          <w:sz w:val="24"/>
          <w:szCs w:val="24"/>
        </w:rPr>
        <w:t>del Instituto Electoral y de Participación Ciudadana del Estado de Guerrero,</w:t>
      </w:r>
      <w:r w:rsidR="00D21A9C" w:rsidRPr="00110279">
        <w:rPr>
          <w:rFonts w:ascii="Arial" w:hAnsi="Arial" w:cs="Arial"/>
          <w:sz w:val="24"/>
          <w:szCs w:val="24"/>
          <w:lang w:val="es-ES"/>
        </w:rPr>
        <w:t xml:space="preserve"> </w:t>
      </w:r>
      <w:r w:rsidRPr="00110279">
        <w:rPr>
          <w:rFonts w:ascii="Arial" w:hAnsi="Arial" w:cs="Arial"/>
          <w:sz w:val="24"/>
          <w:szCs w:val="24"/>
          <w:lang w:val="es-ES"/>
        </w:rPr>
        <w:t xml:space="preserve">aprobó el </w:t>
      </w:r>
      <w:r w:rsidR="00110279" w:rsidRPr="00110279">
        <w:rPr>
          <w:rFonts w:ascii="Arial" w:hAnsi="Arial" w:cs="Arial"/>
          <w:sz w:val="24"/>
          <w:szCs w:val="24"/>
        </w:rPr>
        <w:t>Acuerdo 206/SE/02-10-2024</w:t>
      </w:r>
      <w:r w:rsidRPr="00110279">
        <w:rPr>
          <w:rFonts w:ascii="Arial" w:hAnsi="Arial" w:cs="Arial"/>
          <w:sz w:val="24"/>
          <w:szCs w:val="24"/>
          <w:lang w:val="es-ES"/>
        </w:rPr>
        <w:t>, relativo a la integración de las Comisiones Permanentes y Especiales del Consejo General y del Comité de Transparencia y Acceso a la Información Pública, del Instituto Electoral y de Participación Ciudadana del Estado de Guerrero, con efectos a</w:t>
      </w:r>
      <w:r w:rsidR="00D21A9C">
        <w:rPr>
          <w:rFonts w:ascii="Arial" w:hAnsi="Arial" w:cs="Arial"/>
          <w:sz w:val="24"/>
          <w:szCs w:val="24"/>
          <w:lang w:val="es-ES"/>
        </w:rPr>
        <w:t xml:space="preserve"> partir de</w:t>
      </w:r>
      <w:r w:rsidRPr="00110279">
        <w:rPr>
          <w:rFonts w:ascii="Arial" w:hAnsi="Arial" w:cs="Arial"/>
          <w:sz w:val="24"/>
          <w:szCs w:val="24"/>
          <w:lang w:val="es-ES"/>
        </w:rPr>
        <w:t xml:space="preserve">l </w:t>
      </w:r>
      <w:r w:rsidR="00110279">
        <w:rPr>
          <w:rFonts w:ascii="Arial" w:hAnsi="Arial" w:cs="Arial"/>
          <w:sz w:val="24"/>
          <w:szCs w:val="24"/>
          <w:lang w:val="es-ES"/>
        </w:rPr>
        <w:t>02 de octubre de 2024</w:t>
      </w:r>
      <w:r w:rsidRPr="00110279">
        <w:rPr>
          <w:rFonts w:ascii="Arial" w:hAnsi="Arial" w:cs="Arial"/>
          <w:sz w:val="24"/>
          <w:szCs w:val="24"/>
          <w:lang w:val="es-ES"/>
        </w:rPr>
        <w:t>, quedando integrada la Comisión de Prerrogativas y Partidos Políticos conforme a lo siguiente</w:t>
      </w:r>
      <w:r>
        <w:rPr>
          <w:rFonts w:ascii="Arial" w:hAnsi="Arial" w:cs="Arial"/>
          <w:sz w:val="24"/>
          <w:szCs w:val="24"/>
        </w:rPr>
        <w:t>:</w:t>
      </w:r>
    </w:p>
    <w:p w14:paraId="333400CD" w14:textId="77777777" w:rsidR="000C4B28" w:rsidRDefault="000C4B28" w:rsidP="000C4B28">
      <w:pPr>
        <w:tabs>
          <w:tab w:val="left" w:pos="284"/>
        </w:tabs>
        <w:spacing w:after="0"/>
        <w:jc w:val="both"/>
        <w:rPr>
          <w:rFonts w:ascii="Arial" w:eastAsia="Arial" w:hAnsi="Arial" w:cs="Arial"/>
          <w:sz w:val="24"/>
          <w:szCs w:val="24"/>
        </w:rPr>
      </w:pPr>
    </w:p>
    <w:tbl>
      <w:tblPr>
        <w:tblStyle w:val="Tablaconcuadrcula"/>
        <w:tblW w:w="8469" w:type="dxa"/>
        <w:jc w:val="center"/>
        <w:tblLayout w:type="fixed"/>
        <w:tblLook w:val="04A0" w:firstRow="1" w:lastRow="0" w:firstColumn="1" w:lastColumn="0" w:noHBand="0" w:noVBand="1"/>
      </w:tblPr>
      <w:tblGrid>
        <w:gridCol w:w="541"/>
        <w:gridCol w:w="5356"/>
        <w:gridCol w:w="2572"/>
      </w:tblGrid>
      <w:tr w:rsidR="000C4B28" w:rsidRPr="002C68A0" w14:paraId="3CF04B09" w14:textId="77777777" w:rsidTr="00654206">
        <w:trPr>
          <w:trHeight w:val="247"/>
          <w:jc w:val="center"/>
        </w:trPr>
        <w:tc>
          <w:tcPr>
            <w:tcW w:w="541" w:type="dxa"/>
            <w:shd w:val="clear" w:color="auto" w:fill="7030A0"/>
            <w:vAlign w:val="center"/>
          </w:tcPr>
          <w:p w14:paraId="6D0F99A7" w14:textId="77777777" w:rsidR="000C4B28" w:rsidRPr="0052592B" w:rsidRDefault="000C4B28" w:rsidP="00654206">
            <w:pPr>
              <w:pStyle w:val="Prrafodelista"/>
              <w:ind w:left="0"/>
              <w:jc w:val="center"/>
              <w:rPr>
                <w:rFonts w:ascii="Arial" w:eastAsia="Arial" w:hAnsi="Arial" w:cs="Arial"/>
                <w:b/>
                <w:color w:val="FFFFFF" w:themeColor="background1"/>
                <w:sz w:val="20"/>
                <w:szCs w:val="20"/>
              </w:rPr>
            </w:pPr>
            <w:r w:rsidRPr="0052592B">
              <w:rPr>
                <w:rFonts w:ascii="Arial" w:eastAsia="Arial" w:hAnsi="Arial" w:cs="Arial"/>
                <w:b/>
                <w:color w:val="FFFFFF" w:themeColor="background1"/>
                <w:sz w:val="20"/>
                <w:szCs w:val="20"/>
              </w:rPr>
              <w:t>No.</w:t>
            </w:r>
          </w:p>
        </w:tc>
        <w:tc>
          <w:tcPr>
            <w:tcW w:w="5356" w:type="dxa"/>
            <w:shd w:val="clear" w:color="auto" w:fill="7030A0"/>
            <w:vAlign w:val="center"/>
          </w:tcPr>
          <w:p w14:paraId="0A868C10" w14:textId="77777777" w:rsidR="000C4B28" w:rsidRPr="0052592B" w:rsidRDefault="000C4B28" w:rsidP="00654206">
            <w:pPr>
              <w:pStyle w:val="Prrafodelista"/>
              <w:ind w:left="0"/>
              <w:jc w:val="center"/>
              <w:rPr>
                <w:rFonts w:ascii="Arial" w:eastAsia="Arial" w:hAnsi="Arial" w:cs="Arial"/>
                <w:b/>
                <w:color w:val="FFFFFF" w:themeColor="background1"/>
                <w:sz w:val="20"/>
                <w:szCs w:val="20"/>
              </w:rPr>
            </w:pPr>
            <w:r w:rsidRPr="0052592B">
              <w:rPr>
                <w:rFonts w:ascii="Arial" w:eastAsia="Arial" w:hAnsi="Arial" w:cs="Arial"/>
                <w:b/>
                <w:color w:val="FFFFFF" w:themeColor="background1"/>
                <w:sz w:val="20"/>
                <w:szCs w:val="20"/>
              </w:rPr>
              <w:t>Integrante</w:t>
            </w:r>
          </w:p>
        </w:tc>
        <w:tc>
          <w:tcPr>
            <w:tcW w:w="2572" w:type="dxa"/>
            <w:shd w:val="clear" w:color="auto" w:fill="7030A0"/>
            <w:vAlign w:val="center"/>
          </w:tcPr>
          <w:p w14:paraId="66B806F8" w14:textId="77777777" w:rsidR="000C4B28" w:rsidRPr="0052592B" w:rsidRDefault="000C4B28" w:rsidP="00654206">
            <w:pPr>
              <w:pStyle w:val="Prrafodelista"/>
              <w:ind w:left="0"/>
              <w:jc w:val="center"/>
              <w:rPr>
                <w:rFonts w:ascii="Arial" w:eastAsia="Arial" w:hAnsi="Arial" w:cs="Arial"/>
                <w:b/>
                <w:color w:val="FFFFFF" w:themeColor="background1"/>
                <w:sz w:val="20"/>
                <w:szCs w:val="20"/>
              </w:rPr>
            </w:pPr>
            <w:r w:rsidRPr="0052592B">
              <w:rPr>
                <w:rFonts w:ascii="Arial" w:eastAsia="Arial" w:hAnsi="Arial" w:cs="Arial"/>
                <w:b/>
                <w:color w:val="FFFFFF" w:themeColor="background1"/>
                <w:sz w:val="20"/>
                <w:szCs w:val="20"/>
              </w:rPr>
              <w:t>Cargo</w:t>
            </w:r>
          </w:p>
        </w:tc>
      </w:tr>
      <w:tr w:rsidR="000C4B28" w:rsidRPr="002C68A0" w14:paraId="4E5E106F" w14:textId="77777777" w:rsidTr="00654206">
        <w:trPr>
          <w:trHeight w:val="247"/>
          <w:jc w:val="center"/>
        </w:trPr>
        <w:tc>
          <w:tcPr>
            <w:tcW w:w="541" w:type="dxa"/>
            <w:vAlign w:val="center"/>
          </w:tcPr>
          <w:p w14:paraId="697B642B"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1</w:t>
            </w:r>
          </w:p>
        </w:tc>
        <w:tc>
          <w:tcPr>
            <w:tcW w:w="5356" w:type="dxa"/>
            <w:vAlign w:val="center"/>
          </w:tcPr>
          <w:p w14:paraId="3DBEC5E6" w14:textId="77777777" w:rsidR="000C4B28" w:rsidRPr="002C68A0" w:rsidRDefault="000C4B28" w:rsidP="00654206">
            <w:pPr>
              <w:pStyle w:val="Prrafodelista"/>
              <w:ind w:left="0"/>
              <w:jc w:val="both"/>
              <w:rPr>
                <w:rFonts w:ascii="Arial" w:eastAsia="Arial" w:hAnsi="Arial" w:cs="Arial"/>
                <w:sz w:val="20"/>
                <w:szCs w:val="20"/>
              </w:rPr>
            </w:pPr>
            <w:r w:rsidRPr="002C68A0">
              <w:rPr>
                <w:rFonts w:ascii="Arial" w:eastAsia="Arial" w:hAnsi="Arial" w:cs="Arial"/>
                <w:sz w:val="20"/>
                <w:szCs w:val="20"/>
              </w:rPr>
              <w:t>C. Amadeo Guerrero Onofre</w:t>
            </w:r>
          </w:p>
        </w:tc>
        <w:tc>
          <w:tcPr>
            <w:tcW w:w="2572" w:type="dxa"/>
            <w:vAlign w:val="center"/>
          </w:tcPr>
          <w:p w14:paraId="5ABAE132"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Consejero Presidente</w:t>
            </w:r>
          </w:p>
        </w:tc>
      </w:tr>
      <w:tr w:rsidR="000C4B28" w:rsidRPr="002C68A0" w14:paraId="19E38A02" w14:textId="77777777" w:rsidTr="00654206">
        <w:trPr>
          <w:trHeight w:val="247"/>
          <w:jc w:val="center"/>
        </w:trPr>
        <w:tc>
          <w:tcPr>
            <w:tcW w:w="541" w:type="dxa"/>
            <w:vAlign w:val="center"/>
          </w:tcPr>
          <w:p w14:paraId="09A940ED"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2</w:t>
            </w:r>
          </w:p>
        </w:tc>
        <w:tc>
          <w:tcPr>
            <w:tcW w:w="5356" w:type="dxa"/>
            <w:vAlign w:val="center"/>
          </w:tcPr>
          <w:p w14:paraId="3D2C8C54" w14:textId="76198469" w:rsidR="000C4B28" w:rsidRPr="002C68A0" w:rsidRDefault="000C4B28" w:rsidP="00110279">
            <w:pPr>
              <w:pStyle w:val="Prrafodelista"/>
              <w:ind w:left="0"/>
              <w:jc w:val="both"/>
              <w:rPr>
                <w:rFonts w:ascii="Arial" w:eastAsia="Arial" w:hAnsi="Arial" w:cs="Arial"/>
                <w:sz w:val="20"/>
                <w:szCs w:val="20"/>
              </w:rPr>
            </w:pPr>
            <w:r w:rsidRPr="002C68A0">
              <w:rPr>
                <w:rFonts w:ascii="Arial" w:eastAsia="Arial" w:hAnsi="Arial" w:cs="Arial"/>
                <w:sz w:val="20"/>
                <w:szCs w:val="20"/>
              </w:rPr>
              <w:t xml:space="preserve">C. </w:t>
            </w:r>
            <w:r w:rsidR="00DD268E">
              <w:rPr>
                <w:rFonts w:ascii="Arial" w:eastAsia="Arial" w:hAnsi="Arial" w:cs="Arial"/>
                <w:sz w:val="20"/>
                <w:szCs w:val="20"/>
              </w:rPr>
              <w:t>Dulce Me</w:t>
            </w:r>
            <w:r w:rsidR="00110279">
              <w:rPr>
                <w:rFonts w:ascii="Arial" w:eastAsia="Arial" w:hAnsi="Arial" w:cs="Arial"/>
                <w:sz w:val="20"/>
                <w:szCs w:val="20"/>
              </w:rPr>
              <w:t xml:space="preserve">rary Villalobos </w:t>
            </w:r>
            <w:proofErr w:type="spellStart"/>
            <w:r w:rsidR="00110279">
              <w:rPr>
                <w:rFonts w:ascii="Arial" w:eastAsia="Arial" w:hAnsi="Arial" w:cs="Arial"/>
                <w:sz w:val="20"/>
                <w:szCs w:val="20"/>
              </w:rPr>
              <w:t>Tlatempa</w:t>
            </w:r>
            <w:proofErr w:type="spellEnd"/>
          </w:p>
        </w:tc>
        <w:tc>
          <w:tcPr>
            <w:tcW w:w="2572" w:type="dxa"/>
            <w:vAlign w:val="center"/>
          </w:tcPr>
          <w:p w14:paraId="71105040" w14:textId="25DD89DD"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C</w:t>
            </w:r>
            <w:r w:rsidR="00110279">
              <w:rPr>
                <w:rFonts w:ascii="Arial" w:eastAsia="Arial" w:hAnsi="Arial" w:cs="Arial"/>
                <w:sz w:val="20"/>
                <w:szCs w:val="20"/>
              </w:rPr>
              <w:t>onsejera</w:t>
            </w:r>
            <w:r w:rsidRPr="002C68A0">
              <w:rPr>
                <w:rFonts w:ascii="Arial" w:eastAsia="Arial" w:hAnsi="Arial" w:cs="Arial"/>
                <w:sz w:val="20"/>
                <w:szCs w:val="20"/>
              </w:rPr>
              <w:t xml:space="preserve"> Integrante</w:t>
            </w:r>
          </w:p>
        </w:tc>
      </w:tr>
      <w:tr w:rsidR="000C4B28" w:rsidRPr="002C68A0" w14:paraId="3DBDB0CB" w14:textId="77777777" w:rsidTr="00654206">
        <w:trPr>
          <w:trHeight w:val="247"/>
          <w:jc w:val="center"/>
        </w:trPr>
        <w:tc>
          <w:tcPr>
            <w:tcW w:w="541" w:type="dxa"/>
            <w:vAlign w:val="center"/>
          </w:tcPr>
          <w:p w14:paraId="493231CA"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3</w:t>
            </w:r>
          </w:p>
        </w:tc>
        <w:tc>
          <w:tcPr>
            <w:tcW w:w="5356" w:type="dxa"/>
            <w:vAlign w:val="center"/>
          </w:tcPr>
          <w:p w14:paraId="25ACDBAA" w14:textId="5F0E2775" w:rsidR="000C4B28" w:rsidRPr="002C68A0" w:rsidRDefault="000C4B28" w:rsidP="00110279">
            <w:pPr>
              <w:pStyle w:val="Prrafodelista"/>
              <w:ind w:left="0"/>
              <w:jc w:val="both"/>
              <w:rPr>
                <w:rFonts w:ascii="Arial" w:eastAsia="Arial" w:hAnsi="Arial" w:cs="Arial"/>
                <w:sz w:val="20"/>
                <w:szCs w:val="20"/>
              </w:rPr>
            </w:pPr>
            <w:r w:rsidRPr="002C68A0">
              <w:rPr>
                <w:rFonts w:ascii="Arial" w:eastAsia="Arial" w:hAnsi="Arial" w:cs="Arial"/>
                <w:sz w:val="20"/>
                <w:szCs w:val="20"/>
              </w:rPr>
              <w:t xml:space="preserve">C. </w:t>
            </w:r>
            <w:proofErr w:type="spellStart"/>
            <w:r w:rsidR="00110279">
              <w:rPr>
                <w:rFonts w:ascii="Arial" w:eastAsia="Arial" w:hAnsi="Arial" w:cs="Arial"/>
                <w:sz w:val="20"/>
                <w:szCs w:val="20"/>
              </w:rPr>
              <w:t>Betsabé</w:t>
            </w:r>
            <w:proofErr w:type="spellEnd"/>
            <w:r w:rsidR="00110279">
              <w:rPr>
                <w:rFonts w:ascii="Arial" w:eastAsia="Arial" w:hAnsi="Arial" w:cs="Arial"/>
                <w:sz w:val="20"/>
                <w:szCs w:val="20"/>
              </w:rPr>
              <w:t xml:space="preserve"> Francisca López </w:t>
            </w:r>
            <w:proofErr w:type="spellStart"/>
            <w:r w:rsidR="00110279">
              <w:rPr>
                <w:rFonts w:ascii="Arial" w:eastAsia="Arial" w:hAnsi="Arial" w:cs="Arial"/>
                <w:sz w:val="20"/>
                <w:szCs w:val="20"/>
              </w:rPr>
              <w:t>López</w:t>
            </w:r>
            <w:proofErr w:type="spellEnd"/>
          </w:p>
        </w:tc>
        <w:tc>
          <w:tcPr>
            <w:tcW w:w="2572" w:type="dxa"/>
            <w:vAlign w:val="center"/>
          </w:tcPr>
          <w:p w14:paraId="7373D4F5"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Consejera Integrante</w:t>
            </w:r>
          </w:p>
        </w:tc>
      </w:tr>
      <w:tr w:rsidR="000C4B28" w:rsidRPr="002C68A0" w14:paraId="3E5787AD" w14:textId="77777777" w:rsidTr="00654206">
        <w:trPr>
          <w:trHeight w:val="247"/>
          <w:jc w:val="center"/>
        </w:trPr>
        <w:tc>
          <w:tcPr>
            <w:tcW w:w="541" w:type="dxa"/>
            <w:vAlign w:val="center"/>
          </w:tcPr>
          <w:p w14:paraId="313423E7"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4</w:t>
            </w:r>
          </w:p>
        </w:tc>
        <w:tc>
          <w:tcPr>
            <w:tcW w:w="5356" w:type="dxa"/>
            <w:vAlign w:val="center"/>
          </w:tcPr>
          <w:p w14:paraId="38522BB0" w14:textId="77777777" w:rsidR="000C4B28" w:rsidRPr="002C68A0" w:rsidRDefault="000C4B28" w:rsidP="00654206">
            <w:pPr>
              <w:jc w:val="both"/>
              <w:rPr>
                <w:rFonts w:ascii="Arial" w:eastAsia="Arial" w:hAnsi="Arial" w:cs="Arial"/>
                <w:sz w:val="20"/>
                <w:szCs w:val="20"/>
              </w:rPr>
            </w:pPr>
            <w:r w:rsidRPr="002C68A0">
              <w:rPr>
                <w:rFonts w:ascii="Arial" w:eastAsia="Arial" w:hAnsi="Arial" w:cs="Arial"/>
                <w:sz w:val="20"/>
                <w:szCs w:val="20"/>
              </w:rPr>
              <w:t>Dirección Ejecutiva de Prerrogativas y Partidos Políticos</w:t>
            </w:r>
          </w:p>
        </w:tc>
        <w:tc>
          <w:tcPr>
            <w:tcW w:w="2572" w:type="dxa"/>
            <w:vAlign w:val="center"/>
          </w:tcPr>
          <w:p w14:paraId="4362BF73"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Secretaría Técnica</w:t>
            </w:r>
          </w:p>
        </w:tc>
      </w:tr>
      <w:tr w:rsidR="000C4B28" w:rsidRPr="002C68A0" w14:paraId="1E4E72DC" w14:textId="77777777" w:rsidTr="00654206">
        <w:trPr>
          <w:trHeight w:val="247"/>
          <w:jc w:val="center"/>
        </w:trPr>
        <w:tc>
          <w:tcPr>
            <w:tcW w:w="541" w:type="dxa"/>
            <w:vAlign w:val="center"/>
          </w:tcPr>
          <w:p w14:paraId="3EFCDD13"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5</w:t>
            </w:r>
          </w:p>
        </w:tc>
        <w:tc>
          <w:tcPr>
            <w:tcW w:w="5356" w:type="dxa"/>
            <w:vAlign w:val="center"/>
          </w:tcPr>
          <w:p w14:paraId="05BA0AF5" w14:textId="77777777" w:rsidR="000C4B28" w:rsidRPr="002C68A0" w:rsidRDefault="000C4B28" w:rsidP="00654206">
            <w:pPr>
              <w:pStyle w:val="Prrafodelista"/>
              <w:ind w:left="0"/>
              <w:jc w:val="both"/>
              <w:rPr>
                <w:rFonts w:ascii="Arial" w:eastAsia="Arial" w:hAnsi="Arial" w:cs="Arial"/>
                <w:sz w:val="20"/>
                <w:szCs w:val="20"/>
              </w:rPr>
            </w:pPr>
            <w:r w:rsidRPr="002C68A0">
              <w:rPr>
                <w:rFonts w:ascii="Arial" w:eastAsia="Arial" w:hAnsi="Arial" w:cs="Arial"/>
                <w:sz w:val="20"/>
                <w:szCs w:val="20"/>
              </w:rPr>
              <w:t>Representaciones de Partidos Políticos</w:t>
            </w:r>
          </w:p>
        </w:tc>
        <w:tc>
          <w:tcPr>
            <w:tcW w:w="2572" w:type="dxa"/>
            <w:vAlign w:val="center"/>
          </w:tcPr>
          <w:p w14:paraId="4D42FF71"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Integran</w:t>
            </w:r>
          </w:p>
        </w:tc>
      </w:tr>
      <w:tr w:rsidR="000C4B28" w:rsidRPr="002C68A0" w14:paraId="22B15D28" w14:textId="77777777" w:rsidTr="00654206">
        <w:trPr>
          <w:trHeight w:val="247"/>
          <w:jc w:val="center"/>
        </w:trPr>
        <w:tc>
          <w:tcPr>
            <w:tcW w:w="541" w:type="dxa"/>
            <w:vAlign w:val="center"/>
          </w:tcPr>
          <w:p w14:paraId="42992F79"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6</w:t>
            </w:r>
          </w:p>
        </w:tc>
        <w:tc>
          <w:tcPr>
            <w:tcW w:w="5356" w:type="dxa"/>
            <w:vAlign w:val="center"/>
          </w:tcPr>
          <w:p w14:paraId="09BF0EBA" w14:textId="77777777" w:rsidR="000C4B28" w:rsidRPr="002C68A0" w:rsidRDefault="000C4B28" w:rsidP="00654206">
            <w:pPr>
              <w:pStyle w:val="Prrafodelista"/>
              <w:ind w:left="0"/>
              <w:jc w:val="both"/>
              <w:rPr>
                <w:rFonts w:ascii="Arial" w:eastAsia="Arial" w:hAnsi="Arial" w:cs="Arial"/>
                <w:sz w:val="20"/>
                <w:szCs w:val="20"/>
              </w:rPr>
            </w:pPr>
            <w:r w:rsidRPr="002C68A0">
              <w:rPr>
                <w:rFonts w:ascii="Arial" w:eastAsia="Arial" w:hAnsi="Arial" w:cs="Arial"/>
                <w:sz w:val="20"/>
                <w:szCs w:val="20"/>
              </w:rPr>
              <w:t xml:space="preserve">Representación del Pueblo </w:t>
            </w:r>
            <w:proofErr w:type="spellStart"/>
            <w:r w:rsidRPr="002C68A0">
              <w:rPr>
                <w:rFonts w:ascii="Arial" w:eastAsia="Arial" w:hAnsi="Arial" w:cs="Arial"/>
                <w:sz w:val="20"/>
                <w:szCs w:val="20"/>
              </w:rPr>
              <w:t>Afromexicano</w:t>
            </w:r>
            <w:proofErr w:type="spellEnd"/>
          </w:p>
        </w:tc>
        <w:tc>
          <w:tcPr>
            <w:tcW w:w="2572" w:type="dxa"/>
            <w:vAlign w:val="center"/>
          </w:tcPr>
          <w:p w14:paraId="01A499EA"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Integra</w:t>
            </w:r>
          </w:p>
        </w:tc>
      </w:tr>
      <w:tr w:rsidR="000C4B28" w:rsidRPr="002C68A0" w14:paraId="3FA0F845" w14:textId="77777777" w:rsidTr="00654206">
        <w:trPr>
          <w:trHeight w:val="247"/>
          <w:jc w:val="center"/>
        </w:trPr>
        <w:tc>
          <w:tcPr>
            <w:tcW w:w="541" w:type="dxa"/>
            <w:vAlign w:val="center"/>
          </w:tcPr>
          <w:p w14:paraId="094F9563"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7</w:t>
            </w:r>
          </w:p>
        </w:tc>
        <w:tc>
          <w:tcPr>
            <w:tcW w:w="5356" w:type="dxa"/>
            <w:vAlign w:val="center"/>
          </w:tcPr>
          <w:p w14:paraId="4D22AB60" w14:textId="77777777" w:rsidR="000C4B28" w:rsidRPr="002C68A0" w:rsidRDefault="000C4B28" w:rsidP="00654206">
            <w:pPr>
              <w:pStyle w:val="Prrafodelista"/>
              <w:ind w:left="0"/>
              <w:jc w:val="both"/>
              <w:rPr>
                <w:rFonts w:ascii="Arial" w:eastAsia="Arial" w:hAnsi="Arial" w:cs="Arial"/>
                <w:sz w:val="20"/>
                <w:szCs w:val="20"/>
              </w:rPr>
            </w:pPr>
            <w:r w:rsidRPr="002C68A0">
              <w:rPr>
                <w:rFonts w:ascii="Arial" w:eastAsia="Arial" w:hAnsi="Arial" w:cs="Arial"/>
                <w:sz w:val="20"/>
                <w:szCs w:val="20"/>
              </w:rPr>
              <w:t>Representación de los pueblos y comunidades originarias</w:t>
            </w:r>
          </w:p>
        </w:tc>
        <w:tc>
          <w:tcPr>
            <w:tcW w:w="2572" w:type="dxa"/>
            <w:vAlign w:val="center"/>
          </w:tcPr>
          <w:p w14:paraId="4615711B" w14:textId="77777777" w:rsidR="000C4B28" w:rsidRPr="002C68A0" w:rsidRDefault="000C4B28" w:rsidP="00654206">
            <w:pPr>
              <w:pStyle w:val="Prrafodelista"/>
              <w:ind w:left="0"/>
              <w:jc w:val="center"/>
              <w:rPr>
                <w:rFonts w:ascii="Arial" w:eastAsia="Arial" w:hAnsi="Arial" w:cs="Arial"/>
                <w:sz w:val="20"/>
                <w:szCs w:val="20"/>
              </w:rPr>
            </w:pPr>
            <w:r w:rsidRPr="002C68A0">
              <w:rPr>
                <w:rFonts w:ascii="Arial" w:eastAsia="Arial" w:hAnsi="Arial" w:cs="Arial"/>
                <w:sz w:val="20"/>
                <w:szCs w:val="20"/>
              </w:rPr>
              <w:t>Integra</w:t>
            </w:r>
          </w:p>
        </w:tc>
      </w:tr>
    </w:tbl>
    <w:p w14:paraId="1D613248" w14:textId="22BC3F81" w:rsidR="000C4B28" w:rsidRDefault="000C4B28" w:rsidP="000C4B28">
      <w:pPr>
        <w:tabs>
          <w:tab w:val="left" w:pos="284"/>
        </w:tabs>
        <w:spacing w:after="0"/>
        <w:jc w:val="both"/>
        <w:rPr>
          <w:rFonts w:ascii="Arial" w:eastAsia="Arial" w:hAnsi="Arial" w:cs="Arial"/>
          <w:sz w:val="24"/>
          <w:szCs w:val="24"/>
        </w:rPr>
      </w:pPr>
    </w:p>
    <w:p w14:paraId="5BA5A97A" w14:textId="196F17BA" w:rsidR="00D21A9C" w:rsidRPr="005A104C" w:rsidRDefault="00D21A9C" w:rsidP="00CF7D9B">
      <w:pPr>
        <w:numPr>
          <w:ilvl w:val="0"/>
          <w:numId w:val="14"/>
        </w:numPr>
        <w:tabs>
          <w:tab w:val="left" w:pos="284"/>
        </w:tabs>
        <w:spacing w:after="0"/>
        <w:ind w:left="0" w:firstLine="0"/>
        <w:jc w:val="both"/>
        <w:rPr>
          <w:rFonts w:ascii="Arial" w:hAnsi="Arial" w:cs="Arial"/>
          <w:sz w:val="24"/>
          <w:szCs w:val="24"/>
        </w:rPr>
      </w:pPr>
      <w:proofErr w:type="gramStart"/>
      <w:r w:rsidRPr="005A104C">
        <w:rPr>
          <w:rFonts w:ascii="Arial" w:hAnsi="Arial" w:cs="Arial"/>
          <w:sz w:val="24"/>
          <w:szCs w:val="24"/>
          <w:lang w:val="es-ES"/>
        </w:rPr>
        <w:t>Que</w:t>
      </w:r>
      <w:proofErr w:type="gramEnd"/>
      <w:r w:rsidRPr="005A104C">
        <w:rPr>
          <w:rFonts w:ascii="Arial" w:hAnsi="Arial" w:cs="Arial"/>
          <w:sz w:val="24"/>
          <w:szCs w:val="24"/>
          <w:lang w:val="es-ES"/>
        </w:rPr>
        <w:t xml:space="preserve"> de conformidad con las comunicaciones realizadas por la Dirección Ejecutiva de Administración a la Dirección Ejecutiva de Prerrogativas y Partidos Políticos, ambas de este órgano electoral, </w:t>
      </w:r>
      <w:r w:rsidR="005A104C" w:rsidRPr="005A104C">
        <w:rPr>
          <w:rFonts w:ascii="Arial" w:hAnsi="Arial" w:cs="Arial"/>
          <w:sz w:val="24"/>
          <w:szCs w:val="24"/>
          <w:lang w:val="es-ES"/>
        </w:rPr>
        <w:t xml:space="preserve">en las que remite copia de los recibos de entrega de ministraciones a los partidos políticos, </w:t>
      </w:r>
      <w:r w:rsidRPr="005A104C">
        <w:rPr>
          <w:rFonts w:ascii="Arial" w:hAnsi="Arial" w:cs="Arial"/>
          <w:sz w:val="24"/>
          <w:szCs w:val="24"/>
          <w:lang w:val="es-ES"/>
        </w:rPr>
        <w:t xml:space="preserve">se desprende que </w:t>
      </w:r>
      <w:r w:rsidR="005A104C" w:rsidRPr="005A104C">
        <w:rPr>
          <w:rFonts w:ascii="Arial" w:hAnsi="Arial" w:cs="Arial"/>
          <w:sz w:val="24"/>
          <w:szCs w:val="24"/>
          <w:lang w:val="es-ES"/>
        </w:rPr>
        <w:t>los recursos se han estado ministrando de la siguiente manera:</w:t>
      </w:r>
    </w:p>
    <w:p w14:paraId="65515B48" w14:textId="4707FBDA" w:rsidR="003B7E0A" w:rsidRDefault="003B7E0A" w:rsidP="00D21A9C">
      <w:pPr>
        <w:tabs>
          <w:tab w:val="left" w:pos="284"/>
        </w:tabs>
        <w:spacing w:after="0"/>
        <w:jc w:val="both"/>
        <w:rPr>
          <w:rFonts w:ascii="Arial" w:hAnsi="Arial" w:cs="Arial"/>
          <w:sz w:val="24"/>
          <w:szCs w:val="24"/>
          <w:lang w:val="es-ES"/>
        </w:rPr>
      </w:pPr>
    </w:p>
    <w:tbl>
      <w:tblPr>
        <w:tblStyle w:val="Tablaconcuadrcula"/>
        <w:tblW w:w="0" w:type="auto"/>
        <w:jc w:val="center"/>
        <w:tblLook w:val="04A0" w:firstRow="1" w:lastRow="0" w:firstColumn="1" w:lastColumn="0" w:noHBand="0" w:noVBand="1"/>
      </w:tblPr>
      <w:tblGrid>
        <w:gridCol w:w="2547"/>
        <w:gridCol w:w="2721"/>
        <w:gridCol w:w="2949"/>
      </w:tblGrid>
      <w:tr w:rsidR="003B7E0A" w:rsidRPr="003B7E0A" w14:paraId="373A1A4E" w14:textId="77777777" w:rsidTr="00F866EE">
        <w:trPr>
          <w:jc w:val="center"/>
        </w:trPr>
        <w:tc>
          <w:tcPr>
            <w:tcW w:w="2547" w:type="dxa"/>
            <w:shd w:val="clear" w:color="auto" w:fill="7030A0"/>
          </w:tcPr>
          <w:p w14:paraId="5673B4F0" w14:textId="77777777" w:rsidR="003B7E0A" w:rsidRPr="003B7E0A" w:rsidRDefault="003B7E0A" w:rsidP="00F866EE">
            <w:pPr>
              <w:tabs>
                <w:tab w:val="left" w:pos="284"/>
              </w:tabs>
              <w:jc w:val="center"/>
              <w:rPr>
                <w:rFonts w:ascii="Arial" w:hAnsi="Arial" w:cs="Arial"/>
                <w:b/>
                <w:color w:val="FFFFFF" w:themeColor="background1"/>
                <w:sz w:val="20"/>
                <w:szCs w:val="20"/>
                <w:lang w:val="es-ES"/>
              </w:rPr>
            </w:pPr>
            <w:r w:rsidRPr="003B7E0A">
              <w:rPr>
                <w:rFonts w:ascii="Arial" w:hAnsi="Arial" w:cs="Arial"/>
                <w:b/>
                <w:color w:val="FFFFFF" w:themeColor="background1"/>
                <w:sz w:val="20"/>
                <w:szCs w:val="20"/>
                <w:lang w:val="es-ES"/>
              </w:rPr>
              <w:t>Mes de la ministración</w:t>
            </w:r>
          </w:p>
        </w:tc>
        <w:tc>
          <w:tcPr>
            <w:tcW w:w="2721" w:type="dxa"/>
            <w:shd w:val="clear" w:color="auto" w:fill="7030A0"/>
          </w:tcPr>
          <w:p w14:paraId="2FF149A2" w14:textId="77777777" w:rsidR="003B7E0A" w:rsidRPr="003B7E0A" w:rsidRDefault="003B7E0A" w:rsidP="00F866EE">
            <w:pPr>
              <w:tabs>
                <w:tab w:val="left" w:pos="284"/>
              </w:tabs>
              <w:jc w:val="center"/>
              <w:rPr>
                <w:rFonts w:ascii="Arial" w:hAnsi="Arial" w:cs="Arial"/>
                <w:b/>
                <w:color w:val="FFFFFF" w:themeColor="background1"/>
                <w:sz w:val="20"/>
                <w:szCs w:val="20"/>
                <w:lang w:val="es-ES"/>
              </w:rPr>
            </w:pPr>
            <w:r w:rsidRPr="003B7E0A">
              <w:rPr>
                <w:rFonts w:ascii="Arial" w:hAnsi="Arial" w:cs="Arial"/>
                <w:b/>
                <w:color w:val="FFFFFF" w:themeColor="background1"/>
                <w:sz w:val="20"/>
                <w:szCs w:val="20"/>
                <w:lang w:val="es-ES"/>
              </w:rPr>
              <w:t>Fecha de ministración</w:t>
            </w:r>
          </w:p>
        </w:tc>
        <w:tc>
          <w:tcPr>
            <w:tcW w:w="2949" w:type="dxa"/>
            <w:shd w:val="clear" w:color="auto" w:fill="7030A0"/>
          </w:tcPr>
          <w:p w14:paraId="56A29BA6" w14:textId="77777777" w:rsidR="003B7E0A" w:rsidRPr="003B7E0A" w:rsidRDefault="003B7E0A" w:rsidP="00F866EE">
            <w:pPr>
              <w:tabs>
                <w:tab w:val="left" w:pos="284"/>
              </w:tabs>
              <w:jc w:val="center"/>
              <w:rPr>
                <w:rFonts w:ascii="Arial" w:hAnsi="Arial" w:cs="Arial"/>
                <w:b/>
                <w:color w:val="FFFFFF" w:themeColor="background1"/>
                <w:sz w:val="20"/>
                <w:szCs w:val="20"/>
                <w:lang w:val="es-ES"/>
              </w:rPr>
            </w:pPr>
            <w:r w:rsidRPr="003B7E0A">
              <w:rPr>
                <w:rFonts w:ascii="Arial" w:hAnsi="Arial" w:cs="Arial"/>
                <w:b/>
                <w:color w:val="FFFFFF" w:themeColor="background1"/>
                <w:sz w:val="20"/>
                <w:szCs w:val="20"/>
                <w:lang w:val="es-ES"/>
              </w:rPr>
              <w:t>Observación</w:t>
            </w:r>
          </w:p>
        </w:tc>
      </w:tr>
      <w:tr w:rsidR="003B7E0A" w:rsidRPr="003B7E0A" w14:paraId="2D645068" w14:textId="77777777" w:rsidTr="00F866EE">
        <w:trPr>
          <w:jc w:val="center"/>
        </w:trPr>
        <w:tc>
          <w:tcPr>
            <w:tcW w:w="2547" w:type="dxa"/>
          </w:tcPr>
          <w:p w14:paraId="4B0FE47F"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Enero de 2024</w:t>
            </w:r>
          </w:p>
        </w:tc>
        <w:tc>
          <w:tcPr>
            <w:tcW w:w="2721" w:type="dxa"/>
          </w:tcPr>
          <w:p w14:paraId="3BBDC4E3"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31 de enero de 2024</w:t>
            </w:r>
          </w:p>
        </w:tc>
        <w:tc>
          <w:tcPr>
            <w:tcW w:w="2949" w:type="dxa"/>
          </w:tcPr>
          <w:p w14:paraId="7A370FC1"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Sin descuento de sanción</w:t>
            </w:r>
          </w:p>
        </w:tc>
      </w:tr>
      <w:tr w:rsidR="003B7E0A" w:rsidRPr="003B7E0A" w14:paraId="153E0C24" w14:textId="77777777" w:rsidTr="00F866EE">
        <w:trPr>
          <w:jc w:val="center"/>
        </w:trPr>
        <w:tc>
          <w:tcPr>
            <w:tcW w:w="2547" w:type="dxa"/>
          </w:tcPr>
          <w:p w14:paraId="7C6D71D5"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Febrero de 2024</w:t>
            </w:r>
          </w:p>
        </w:tc>
        <w:tc>
          <w:tcPr>
            <w:tcW w:w="2721" w:type="dxa"/>
          </w:tcPr>
          <w:p w14:paraId="0DB4E03C"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01 de marzo de 2024</w:t>
            </w:r>
          </w:p>
        </w:tc>
        <w:tc>
          <w:tcPr>
            <w:tcW w:w="2949" w:type="dxa"/>
          </w:tcPr>
          <w:p w14:paraId="6F0B07FB"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Sin descuento de sanción</w:t>
            </w:r>
          </w:p>
        </w:tc>
      </w:tr>
      <w:tr w:rsidR="003B7E0A" w:rsidRPr="003B7E0A" w14:paraId="43EE92D1" w14:textId="77777777" w:rsidTr="00F866EE">
        <w:trPr>
          <w:jc w:val="center"/>
        </w:trPr>
        <w:tc>
          <w:tcPr>
            <w:tcW w:w="2547" w:type="dxa"/>
          </w:tcPr>
          <w:p w14:paraId="0864808C"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lastRenderedPageBreak/>
              <w:t>Marzo de 2024</w:t>
            </w:r>
          </w:p>
        </w:tc>
        <w:tc>
          <w:tcPr>
            <w:tcW w:w="2721" w:type="dxa"/>
          </w:tcPr>
          <w:p w14:paraId="12A42892"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02 de abril de 2024</w:t>
            </w:r>
          </w:p>
        </w:tc>
        <w:tc>
          <w:tcPr>
            <w:tcW w:w="2949" w:type="dxa"/>
          </w:tcPr>
          <w:p w14:paraId="3EB514DF"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Sin descuento de sanción</w:t>
            </w:r>
          </w:p>
        </w:tc>
      </w:tr>
      <w:tr w:rsidR="003B7E0A" w:rsidRPr="003B7E0A" w14:paraId="78F1A2D3" w14:textId="77777777" w:rsidTr="00F866EE">
        <w:trPr>
          <w:jc w:val="center"/>
        </w:trPr>
        <w:tc>
          <w:tcPr>
            <w:tcW w:w="2547" w:type="dxa"/>
          </w:tcPr>
          <w:p w14:paraId="328333AB"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Abril de 2024</w:t>
            </w:r>
          </w:p>
        </w:tc>
        <w:tc>
          <w:tcPr>
            <w:tcW w:w="2721" w:type="dxa"/>
          </w:tcPr>
          <w:p w14:paraId="6E61F57E"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23 de abril de 2024</w:t>
            </w:r>
          </w:p>
        </w:tc>
        <w:tc>
          <w:tcPr>
            <w:tcW w:w="2949" w:type="dxa"/>
          </w:tcPr>
          <w:p w14:paraId="3F13E2D4"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Sin descuento de sanción</w:t>
            </w:r>
          </w:p>
        </w:tc>
      </w:tr>
      <w:tr w:rsidR="003B7E0A" w:rsidRPr="003B7E0A" w14:paraId="13350002" w14:textId="77777777" w:rsidTr="00F866EE">
        <w:trPr>
          <w:jc w:val="center"/>
        </w:trPr>
        <w:tc>
          <w:tcPr>
            <w:tcW w:w="2547" w:type="dxa"/>
            <w:vAlign w:val="center"/>
          </w:tcPr>
          <w:p w14:paraId="69006140"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Mayo de 2024</w:t>
            </w:r>
          </w:p>
        </w:tc>
        <w:tc>
          <w:tcPr>
            <w:tcW w:w="2721" w:type="dxa"/>
            <w:vAlign w:val="center"/>
          </w:tcPr>
          <w:p w14:paraId="4E9FC3F8"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28 de mayo de 2024</w:t>
            </w:r>
          </w:p>
        </w:tc>
        <w:tc>
          <w:tcPr>
            <w:tcW w:w="2949" w:type="dxa"/>
          </w:tcPr>
          <w:p w14:paraId="622DD443" w14:textId="6874FA30"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 xml:space="preserve">Con descuento de </w:t>
            </w:r>
            <w:r>
              <w:rPr>
                <w:rFonts w:ascii="Arial" w:hAnsi="Arial" w:cs="Arial"/>
                <w:sz w:val="20"/>
                <w:szCs w:val="20"/>
                <w:lang w:val="es-ES"/>
              </w:rPr>
              <w:t>sanción</w:t>
            </w:r>
          </w:p>
        </w:tc>
      </w:tr>
      <w:tr w:rsidR="003B7E0A" w:rsidRPr="003B7E0A" w14:paraId="407EC577" w14:textId="77777777" w:rsidTr="00F866EE">
        <w:trPr>
          <w:jc w:val="center"/>
        </w:trPr>
        <w:tc>
          <w:tcPr>
            <w:tcW w:w="2547" w:type="dxa"/>
            <w:vAlign w:val="center"/>
          </w:tcPr>
          <w:p w14:paraId="734E1541"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Junio de 2024</w:t>
            </w:r>
          </w:p>
        </w:tc>
        <w:tc>
          <w:tcPr>
            <w:tcW w:w="2721" w:type="dxa"/>
            <w:vAlign w:val="center"/>
          </w:tcPr>
          <w:p w14:paraId="1592583A"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03 de julio de 2024</w:t>
            </w:r>
          </w:p>
        </w:tc>
        <w:tc>
          <w:tcPr>
            <w:tcW w:w="2949" w:type="dxa"/>
          </w:tcPr>
          <w:p w14:paraId="2A4F550E" w14:textId="186F6411" w:rsidR="003B7E0A" w:rsidRPr="003B7E0A" w:rsidRDefault="003B7E0A" w:rsidP="003B7E0A">
            <w:pPr>
              <w:tabs>
                <w:tab w:val="left" w:pos="284"/>
              </w:tabs>
              <w:jc w:val="center"/>
              <w:rPr>
                <w:rFonts w:ascii="Arial" w:hAnsi="Arial" w:cs="Arial"/>
                <w:sz w:val="20"/>
                <w:szCs w:val="20"/>
                <w:lang w:val="es-ES"/>
              </w:rPr>
            </w:pPr>
            <w:r w:rsidRPr="006714CA">
              <w:rPr>
                <w:rFonts w:ascii="Arial" w:hAnsi="Arial" w:cs="Arial"/>
                <w:sz w:val="20"/>
                <w:szCs w:val="20"/>
                <w:lang w:val="es-ES"/>
              </w:rPr>
              <w:t>Con descuento de sanción</w:t>
            </w:r>
          </w:p>
        </w:tc>
      </w:tr>
      <w:tr w:rsidR="003B7E0A" w:rsidRPr="003B7E0A" w14:paraId="7C014FF7" w14:textId="77777777" w:rsidTr="00F866EE">
        <w:trPr>
          <w:jc w:val="center"/>
        </w:trPr>
        <w:tc>
          <w:tcPr>
            <w:tcW w:w="2547" w:type="dxa"/>
            <w:vAlign w:val="center"/>
          </w:tcPr>
          <w:p w14:paraId="5A6A35BA"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Julio de 2024</w:t>
            </w:r>
          </w:p>
        </w:tc>
        <w:tc>
          <w:tcPr>
            <w:tcW w:w="2721" w:type="dxa"/>
            <w:vAlign w:val="center"/>
          </w:tcPr>
          <w:p w14:paraId="379C160F"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31 de julio de 2024</w:t>
            </w:r>
          </w:p>
        </w:tc>
        <w:tc>
          <w:tcPr>
            <w:tcW w:w="2949" w:type="dxa"/>
          </w:tcPr>
          <w:p w14:paraId="7A071018" w14:textId="045EA6B0" w:rsidR="003B7E0A" w:rsidRPr="003B7E0A" w:rsidRDefault="003B7E0A" w:rsidP="003B7E0A">
            <w:pPr>
              <w:tabs>
                <w:tab w:val="left" w:pos="284"/>
              </w:tabs>
              <w:jc w:val="center"/>
              <w:rPr>
                <w:rFonts w:ascii="Arial" w:hAnsi="Arial" w:cs="Arial"/>
                <w:sz w:val="20"/>
                <w:szCs w:val="20"/>
                <w:lang w:val="es-ES"/>
              </w:rPr>
            </w:pPr>
            <w:r w:rsidRPr="006714CA">
              <w:rPr>
                <w:rFonts w:ascii="Arial" w:hAnsi="Arial" w:cs="Arial"/>
                <w:sz w:val="20"/>
                <w:szCs w:val="20"/>
                <w:lang w:val="es-ES"/>
              </w:rPr>
              <w:t>Con descuento de sanción</w:t>
            </w:r>
          </w:p>
        </w:tc>
      </w:tr>
      <w:tr w:rsidR="003B7E0A" w:rsidRPr="003B7E0A" w14:paraId="77D8CFCA" w14:textId="77777777" w:rsidTr="00F866EE">
        <w:trPr>
          <w:jc w:val="center"/>
        </w:trPr>
        <w:tc>
          <w:tcPr>
            <w:tcW w:w="2547" w:type="dxa"/>
            <w:vAlign w:val="center"/>
          </w:tcPr>
          <w:p w14:paraId="5965C29F"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Agosto de 2024</w:t>
            </w:r>
          </w:p>
        </w:tc>
        <w:tc>
          <w:tcPr>
            <w:tcW w:w="2721" w:type="dxa"/>
            <w:vAlign w:val="center"/>
          </w:tcPr>
          <w:p w14:paraId="2FE82C66"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05 de septiembre de 2024</w:t>
            </w:r>
          </w:p>
        </w:tc>
        <w:tc>
          <w:tcPr>
            <w:tcW w:w="2949" w:type="dxa"/>
          </w:tcPr>
          <w:p w14:paraId="78FC0856" w14:textId="3E2D5E7E" w:rsidR="003B7E0A" w:rsidRPr="003B7E0A" w:rsidRDefault="003B7E0A" w:rsidP="003B7E0A">
            <w:pPr>
              <w:tabs>
                <w:tab w:val="left" w:pos="284"/>
              </w:tabs>
              <w:jc w:val="center"/>
              <w:rPr>
                <w:rFonts w:ascii="Arial" w:hAnsi="Arial" w:cs="Arial"/>
                <w:sz w:val="20"/>
                <w:szCs w:val="20"/>
                <w:lang w:val="es-ES"/>
              </w:rPr>
            </w:pPr>
            <w:r w:rsidRPr="006714CA">
              <w:rPr>
                <w:rFonts w:ascii="Arial" w:hAnsi="Arial" w:cs="Arial"/>
                <w:sz w:val="20"/>
                <w:szCs w:val="20"/>
                <w:lang w:val="es-ES"/>
              </w:rPr>
              <w:t>Con descuento de sanción</w:t>
            </w:r>
          </w:p>
        </w:tc>
      </w:tr>
      <w:tr w:rsidR="003B7E0A" w:rsidRPr="003B7E0A" w14:paraId="7B70CA43" w14:textId="77777777" w:rsidTr="00F866EE">
        <w:trPr>
          <w:jc w:val="center"/>
        </w:trPr>
        <w:tc>
          <w:tcPr>
            <w:tcW w:w="2547" w:type="dxa"/>
            <w:vAlign w:val="center"/>
          </w:tcPr>
          <w:p w14:paraId="53A85EA9"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Septiembre de 2024</w:t>
            </w:r>
          </w:p>
        </w:tc>
        <w:tc>
          <w:tcPr>
            <w:tcW w:w="2721" w:type="dxa"/>
            <w:vAlign w:val="center"/>
          </w:tcPr>
          <w:p w14:paraId="7D4450FB" w14:textId="77777777" w:rsidR="003B7E0A" w:rsidRPr="003B7E0A" w:rsidRDefault="003B7E0A" w:rsidP="003B7E0A">
            <w:pPr>
              <w:tabs>
                <w:tab w:val="left" w:pos="284"/>
              </w:tabs>
              <w:jc w:val="center"/>
              <w:rPr>
                <w:rFonts w:ascii="Arial" w:hAnsi="Arial" w:cs="Arial"/>
                <w:sz w:val="20"/>
                <w:szCs w:val="20"/>
                <w:lang w:val="es-ES"/>
              </w:rPr>
            </w:pPr>
            <w:r w:rsidRPr="003B7E0A">
              <w:rPr>
                <w:rFonts w:ascii="Arial" w:hAnsi="Arial" w:cs="Arial"/>
                <w:sz w:val="20"/>
                <w:szCs w:val="20"/>
                <w:lang w:val="es-ES"/>
              </w:rPr>
              <w:t>07 de noviembre de 2024</w:t>
            </w:r>
          </w:p>
        </w:tc>
        <w:tc>
          <w:tcPr>
            <w:tcW w:w="2949" w:type="dxa"/>
          </w:tcPr>
          <w:p w14:paraId="40E3BA59" w14:textId="6D8ED639" w:rsidR="003B7E0A" w:rsidRPr="003B7E0A" w:rsidRDefault="003B7E0A" w:rsidP="003B7E0A">
            <w:pPr>
              <w:tabs>
                <w:tab w:val="left" w:pos="284"/>
              </w:tabs>
              <w:jc w:val="center"/>
              <w:rPr>
                <w:rFonts w:ascii="Arial" w:hAnsi="Arial" w:cs="Arial"/>
                <w:sz w:val="20"/>
                <w:szCs w:val="20"/>
                <w:lang w:val="es-ES"/>
              </w:rPr>
            </w:pPr>
            <w:r w:rsidRPr="006714CA">
              <w:rPr>
                <w:rFonts w:ascii="Arial" w:hAnsi="Arial" w:cs="Arial"/>
                <w:sz w:val="20"/>
                <w:szCs w:val="20"/>
                <w:lang w:val="es-ES"/>
              </w:rPr>
              <w:t>Con descuento de sanción</w:t>
            </w:r>
          </w:p>
        </w:tc>
      </w:tr>
      <w:tr w:rsidR="003B7E0A" w:rsidRPr="003B7E0A" w14:paraId="696A3840" w14:textId="77777777" w:rsidTr="00F866EE">
        <w:trPr>
          <w:jc w:val="center"/>
        </w:trPr>
        <w:tc>
          <w:tcPr>
            <w:tcW w:w="2547" w:type="dxa"/>
          </w:tcPr>
          <w:p w14:paraId="310C55B1"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Octubre de 2024</w:t>
            </w:r>
          </w:p>
        </w:tc>
        <w:tc>
          <w:tcPr>
            <w:tcW w:w="2721" w:type="dxa"/>
          </w:tcPr>
          <w:p w14:paraId="414029C3"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Pendiente</w:t>
            </w:r>
          </w:p>
        </w:tc>
        <w:tc>
          <w:tcPr>
            <w:tcW w:w="2949" w:type="dxa"/>
          </w:tcPr>
          <w:p w14:paraId="558EFC19" w14:textId="77777777" w:rsidR="003B7E0A" w:rsidRPr="003B7E0A" w:rsidRDefault="003B7E0A" w:rsidP="00F866EE">
            <w:pPr>
              <w:tabs>
                <w:tab w:val="left" w:pos="284"/>
              </w:tabs>
              <w:jc w:val="center"/>
              <w:rPr>
                <w:rFonts w:ascii="Arial" w:hAnsi="Arial" w:cs="Arial"/>
                <w:sz w:val="20"/>
                <w:szCs w:val="20"/>
                <w:lang w:val="es-ES"/>
              </w:rPr>
            </w:pPr>
          </w:p>
        </w:tc>
      </w:tr>
      <w:tr w:rsidR="003B7E0A" w:rsidRPr="003B7E0A" w14:paraId="46707492" w14:textId="77777777" w:rsidTr="00F866EE">
        <w:trPr>
          <w:jc w:val="center"/>
        </w:trPr>
        <w:tc>
          <w:tcPr>
            <w:tcW w:w="2547" w:type="dxa"/>
          </w:tcPr>
          <w:p w14:paraId="2AFCE20B"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Noviembre de 2024</w:t>
            </w:r>
          </w:p>
        </w:tc>
        <w:tc>
          <w:tcPr>
            <w:tcW w:w="2721" w:type="dxa"/>
          </w:tcPr>
          <w:p w14:paraId="42787DF6"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Pendiente</w:t>
            </w:r>
          </w:p>
        </w:tc>
        <w:tc>
          <w:tcPr>
            <w:tcW w:w="2949" w:type="dxa"/>
          </w:tcPr>
          <w:p w14:paraId="23852886" w14:textId="77777777" w:rsidR="003B7E0A" w:rsidRPr="003B7E0A" w:rsidRDefault="003B7E0A" w:rsidP="00F866EE">
            <w:pPr>
              <w:tabs>
                <w:tab w:val="left" w:pos="284"/>
              </w:tabs>
              <w:jc w:val="center"/>
              <w:rPr>
                <w:rFonts w:ascii="Arial" w:hAnsi="Arial" w:cs="Arial"/>
                <w:sz w:val="20"/>
                <w:szCs w:val="20"/>
                <w:lang w:val="es-ES"/>
              </w:rPr>
            </w:pPr>
          </w:p>
        </w:tc>
      </w:tr>
      <w:tr w:rsidR="003B7E0A" w:rsidRPr="00CF7D9B" w14:paraId="409EB4D6" w14:textId="77777777" w:rsidTr="00F866EE">
        <w:trPr>
          <w:jc w:val="center"/>
        </w:trPr>
        <w:tc>
          <w:tcPr>
            <w:tcW w:w="2547" w:type="dxa"/>
          </w:tcPr>
          <w:p w14:paraId="6334E159"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Diciembre de 2024</w:t>
            </w:r>
          </w:p>
        </w:tc>
        <w:tc>
          <w:tcPr>
            <w:tcW w:w="2721" w:type="dxa"/>
          </w:tcPr>
          <w:p w14:paraId="7EB60B24" w14:textId="77777777" w:rsidR="003B7E0A" w:rsidRPr="003B7E0A" w:rsidRDefault="003B7E0A" w:rsidP="00F866EE">
            <w:pPr>
              <w:tabs>
                <w:tab w:val="left" w:pos="284"/>
              </w:tabs>
              <w:jc w:val="center"/>
              <w:rPr>
                <w:rFonts w:ascii="Arial" w:hAnsi="Arial" w:cs="Arial"/>
                <w:sz w:val="20"/>
                <w:szCs w:val="20"/>
                <w:lang w:val="es-ES"/>
              </w:rPr>
            </w:pPr>
            <w:r w:rsidRPr="003B7E0A">
              <w:rPr>
                <w:rFonts w:ascii="Arial" w:hAnsi="Arial" w:cs="Arial"/>
                <w:sz w:val="20"/>
                <w:szCs w:val="20"/>
                <w:lang w:val="es-ES"/>
              </w:rPr>
              <w:t>Pendiente</w:t>
            </w:r>
          </w:p>
        </w:tc>
        <w:tc>
          <w:tcPr>
            <w:tcW w:w="2949" w:type="dxa"/>
          </w:tcPr>
          <w:p w14:paraId="28D64EED" w14:textId="77777777" w:rsidR="003B7E0A" w:rsidRPr="003B7E0A" w:rsidRDefault="003B7E0A" w:rsidP="00F866EE">
            <w:pPr>
              <w:tabs>
                <w:tab w:val="left" w:pos="284"/>
              </w:tabs>
              <w:jc w:val="center"/>
              <w:rPr>
                <w:rFonts w:ascii="Arial" w:hAnsi="Arial" w:cs="Arial"/>
                <w:sz w:val="20"/>
                <w:szCs w:val="20"/>
                <w:lang w:val="es-ES"/>
              </w:rPr>
            </w:pPr>
          </w:p>
        </w:tc>
      </w:tr>
    </w:tbl>
    <w:p w14:paraId="6B68EE9D" w14:textId="0AC626AF" w:rsidR="003B7E0A" w:rsidRDefault="003B7E0A" w:rsidP="00D21A9C">
      <w:pPr>
        <w:tabs>
          <w:tab w:val="left" w:pos="284"/>
        </w:tabs>
        <w:spacing w:after="0"/>
        <w:jc w:val="both"/>
        <w:rPr>
          <w:rFonts w:ascii="Arial" w:hAnsi="Arial" w:cs="Arial"/>
          <w:sz w:val="24"/>
          <w:szCs w:val="24"/>
          <w:lang w:val="es-ES"/>
        </w:rPr>
      </w:pPr>
    </w:p>
    <w:p w14:paraId="7A4952EF" w14:textId="391A539E" w:rsidR="00552685" w:rsidRPr="009A553A" w:rsidRDefault="00D16E5D" w:rsidP="00550AE4">
      <w:pPr>
        <w:pStyle w:val="Prrafodelista"/>
        <w:spacing w:after="0"/>
        <w:ind w:left="0"/>
        <w:jc w:val="both"/>
        <w:rPr>
          <w:rFonts w:ascii="Arial" w:eastAsia="Arial" w:hAnsi="Arial" w:cs="Arial"/>
          <w:sz w:val="24"/>
          <w:szCs w:val="24"/>
        </w:rPr>
      </w:pPr>
      <w:r w:rsidRPr="009A553A">
        <w:rPr>
          <w:rFonts w:ascii="Arial" w:eastAsia="Arial" w:hAnsi="Arial" w:cs="Arial"/>
          <w:sz w:val="24"/>
          <w:szCs w:val="24"/>
        </w:rPr>
        <w:t>Al tenor de los a</w:t>
      </w:r>
      <w:r w:rsidR="007647F2" w:rsidRPr="009A553A">
        <w:rPr>
          <w:rFonts w:ascii="Arial" w:eastAsia="Arial" w:hAnsi="Arial" w:cs="Arial"/>
          <w:sz w:val="24"/>
          <w:szCs w:val="24"/>
        </w:rPr>
        <w:t>ntecedentes que preceden, y</w:t>
      </w:r>
    </w:p>
    <w:p w14:paraId="11B6E003" w14:textId="77777777" w:rsidR="00550AE4" w:rsidRPr="009A553A" w:rsidRDefault="00550AE4" w:rsidP="00550AE4">
      <w:pPr>
        <w:pStyle w:val="Prrafodelista"/>
        <w:spacing w:after="0"/>
        <w:ind w:left="0"/>
        <w:jc w:val="both"/>
        <w:rPr>
          <w:rFonts w:ascii="Arial" w:eastAsia="Arial" w:hAnsi="Arial" w:cs="Arial"/>
          <w:sz w:val="24"/>
          <w:szCs w:val="24"/>
        </w:rPr>
      </w:pPr>
    </w:p>
    <w:p w14:paraId="69FF84C5" w14:textId="77777777" w:rsidR="00AB73B0" w:rsidRPr="009A553A" w:rsidRDefault="007647F2" w:rsidP="00550AE4">
      <w:pPr>
        <w:widowControl w:val="0"/>
        <w:tabs>
          <w:tab w:val="left" w:pos="540"/>
        </w:tabs>
        <w:spacing w:after="0" w:line="240" w:lineRule="auto"/>
        <w:ind w:left="567" w:hanging="567"/>
        <w:jc w:val="center"/>
        <w:rPr>
          <w:rFonts w:ascii="Arial" w:eastAsia="Arial" w:hAnsi="Arial" w:cs="Arial"/>
          <w:b/>
          <w:sz w:val="24"/>
          <w:szCs w:val="24"/>
        </w:rPr>
      </w:pPr>
      <w:r w:rsidRPr="009A553A">
        <w:rPr>
          <w:rFonts w:ascii="Arial" w:eastAsia="Arial" w:hAnsi="Arial" w:cs="Arial"/>
          <w:b/>
          <w:sz w:val="24"/>
          <w:szCs w:val="24"/>
        </w:rPr>
        <w:t xml:space="preserve">C O N S I D E R A N D O </w:t>
      </w:r>
    </w:p>
    <w:p w14:paraId="5C2756EE" w14:textId="77777777" w:rsidR="004E22B3" w:rsidRPr="009A553A" w:rsidRDefault="004E22B3" w:rsidP="00550AE4">
      <w:pPr>
        <w:widowControl w:val="0"/>
        <w:tabs>
          <w:tab w:val="left" w:pos="540"/>
        </w:tabs>
        <w:spacing w:after="0"/>
        <w:jc w:val="both"/>
        <w:rPr>
          <w:rFonts w:ascii="Arial" w:eastAsia="Arial" w:hAnsi="Arial" w:cs="Arial"/>
          <w:b/>
          <w:sz w:val="24"/>
          <w:szCs w:val="24"/>
        </w:rPr>
      </w:pPr>
    </w:p>
    <w:p w14:paraId="13CA51D4" w14:textId="3831B9D0" w:rsidR="002F3891" w:rsidRPr="009A553A" w:rsidRDefault="002F3891" w:rsidP="002F3891">
      <w:pPr>
        <w:widowControl w:val="0"/>
        <w:tabs>
          <w:tab w:val="left" w:pos="540"/>
        </w:tabs>
        <w:spacing w:after="0"/>
        <w:jc w:val="both"/>
        <w:rPr>
          <w:rFonts w:ascii="Arial" w:eastAsia="Arial" w:hAnsi="Arial" w:cs="Arial"/>
          <w:b/>
          <w:sz w:val="24"/>
          <w:szCs w:val="24"/>
        </w:rPr>
      </w:pPr>
      <w:r w:rsidRPr="009A553A">
        <w:rPr>
          <w:rFonts w:ascii="Arial" w:eastAsia="Arial" w:hAnsi="Arial" w:cs="Arial"/>
          <w:b/>
          <w:sz w:val="24"/>
          <w:szCs w:val="24"/>
        </w:rPr>
        <w:t>Legislación Federal</w:t>
      </w:r>
      <w:r w:rsidR="00BB6FB4" w:rsidRPr="009A553A">
        <w:rPr>
          <w:rFonts w:ascii="Arial" w:eastAsia="Arial" w:hAnsi="Arial" w:cs="Arial"/>
          <w:b/>
          <w:sz w:val="24"/>
          <w:szCs w:val="24"/>
        </w:rPr>
        <w:t>.</w:t>
      </w:r>
    </w:p>
    <w:p w14:paraId="53B1FE84" w14:textId="37E71D1E" w:rsidR="002F3891" w:rsidRPr="009A553A" w:rsidRDefault="002F3891" w:rsidP="002F3891">
      <w:pPr>
        <w:widowControl w:val="0"/>
        <w:tabs>
          <w:tab w:val="left" w:pos="540"/>
        </w:tabs>
        <w:spacing w:after="0"/>
        <w:jc w:val="both"/>
        <w:rPr>
          <w:rFonts w:ascii="Arial" w:eastAsia="Arial" w:hAnsi="Arial" w:cs="Arial"/>
          <w:b/>
          <w:sz w:val="24"/>
          <w:szCs w:val="24"/>
        </w:rPr>
      </w:pPr>
      <w:r w:rsidRPr="009A553A">
        <w:rPr>
          <w:rFonts w:ascii="Arial" w:eastAsia="Arial" w:hAnsi="Arial" w:cs="Arial"/>
          <w:b/>
          <w:sz w:val="24"/>
          <w:szCs w:val="24"/>
        </w:rPr>
        <w:t>Constitución Política d</w:t>
      </w:r>
      <w:r w:rsidR="00BF33D5" w:rsidRPr="009A553A">
        <w:rPr>
          <w:rFonts w:ascii="Arial" w:eastAsia="Arial" w:hAnsi="Arial" w:cs="Arial"/>
          <w:b/>
          <w:sz w:val="24"/>
          <w:szCs w:val="24"/>
        </w:rPr>
        <w:t>e los Estados Unidos Mexicanos</w:t>
      </w:r>
      <w:r w:rsidR="00BB6FB4" w:rsidRPr="009A553A">
        <w:rPr>
          <w:rFonts w:ascii="Arial" w:eastAsia="Arial" w:hAnsi="Arial" w:cs="Arial"/>
          <w:b/>
          <w:sz w:val="24"/>
          <w:szCs w:val="24"/>
        </w:rPr>
        <w:t>.</w:t>
      </w:r>
    </w:p>
    <w:p w14:paraId="2876D680" w14:textId="77777777" w:rsidR="002F3891" w:rsidRPr="009A553A" w:rsidRDefault="002F3891" w:rsidP="002F3891">
      <w:pPr>
        <w:spacing w:after="0"/>
        <w:rPr>
          <w:rFonts w:ascii="Arial" w:eastAsia="Arial" w:hAnsi="Arial" w:cs="Arial"/>
          <w:sz w:val="24"/>
          <w:szCs w:val="24"/>
        </w:rPr>
      </w:pPr>
    </w:p>
    <w:p w14:paraId="142A6482" w14:textId="1F48D8C4" w:rsidR="009A553A" w:rsidRDefault="00640C7B" w:rsidP="0017259B">
      <w:pPr>
        <w:pStyle w:val="Prrafodelista"/>
        <w:numPr>
          <w:ilvl w:val="0"/>
          <w:numId w:val="33"/>
        </w:numPr>
        <w:tabs>
          <w:tab w:val="left" w:pos="0"/>
        </w:tabs>
        <w:kinsoku w:val="0"/>
        <w:overflowPunct w:val="0"/>
        <w:autoSpaceDE w:val="0"/>
        <w:autoSpaceDN w:val="0"/>
        <w:adjustRightInd w:val="0"/>
        <w:spacing w:before="30" w:after="0"/>
        <w:ind w:left="0" w:right="49" w:firstLine="0"/>
        <w:jc w:val="both"/>
        <w:rPr>
          <w:rFonts w:ascii="Arial" w:eastAsia="Arial" w:hAnsi="Arial" w:cs="Arial"/>
          <w:sz w:val="24"/>
          <w:szCs w:val="24"/>
        </w:rPr>
      </w:pPr>
      <w:r w:rsidRPr="00640C7B">
        <w:rPr>
          <w:rFonts w:ascii="Arial" w:hAnsi="Arial" w:cs="Arial"/>
          <w:sz w:val="24"/>
          <w:szCs w:val="24"/>
        </w:rPr>
        <w:t xml:space="preserve">Que el artículo 41, párrafo tercero, base V, apartado C de la Constitución Política de los Estados Unidos Mexicanos, establece que la organización de las elecciones es una función estatal que se realiza a través del Instituto Nacional Electoral </w:t>
      </w:r>
      <w:r w:rsidRPr="001F2001">
        <w:rPr>
          <w:rFonts w:ascii="Arial" w:hAnsi="Arial" w:cs="Arial"/>
          <w:sz w:val="24"/>
          <w:szCs w:val="24"/>
        </w:rPr>
        <w:t xml:space="preserve">(en adelante INE) </w:t>
      </w:r>
      <w:r w:rsidRPr="00640C7B">
        <w:rPr>
          <w:rFonts w:ascii="Arial" w:hAnsi="Arial" w:cs="Arial"/>
          <w:sz w:val="24"/>
          <w:szCs w:val="24"/>
        </w:rPr>
        <w:t>y de los organismos públicos locales, en los términos que establece la CPEUM. En las entidades federativas las elecciones locales estarán a cargo de organismos públicos locales en los términos de la Constitución Local</w:t>
      </w:r>
      <w:r w:rsidR="00B76CA6" w:rsidRPr="009A553A">
        <w:rPr>
          <w:rFonts w:ascii="Arial" w:eastAsia="Arial" w:hAnsi="Arial" w:cs="Arial"/>
          <w:sz w:val="24"/>
          <w:szCs w:val="24"/>
        </w:rPr>
        <w:t>.</w:t>
      </w:r>
    </w:p>
    <w:p w14:paraId="1BA4C894" w14:textId="77777777" w:rsidR="007A390B" w:rsidRDefault="007A390B" w:rsidP="007A390B">
      <w:pPr>
        <w:pStyle w:val="Prrafodelista"/>
        <w:tabs>
          <w:tab w:val="left" w:pos="284"/>
        </w:tabs>
        <w:kinsoku w:val="0"/>
        <w:overflowPunct w:val="0"/>
        <w:autoSpaceDE w:val="0"/>
        <w:autoSpaceDN w:val="0"/>
        <w:adjustRightInd w:val="0"/>
        <w:spacing w:before="30" w:after="0"/>
        <w:ind w:left="284" w:right="49"/>
        <w:jc w:val="both"/>
        <w:rPr>
          <w:rFonts w:ascii="Arial" w:eastAsia="Arial" w:hAnsi="Arial" w:cs="Arial"/>
          <w:sz w:val="24"/>
          <w:szCs w:val="24"/>
        </w:rPr>
      </w:pPr>
    </w:p>
    <w:p w14:paraId="073ACC0E" w14:textId="69458C4E" w:rsidR="007A390B" w:rsidRPr="007A390B" w:rsidRDefault="007A390B" w:rsidP="007A390B">
      <w:pPr>
        <w:widowControl w:val="0"/>
        <w:tabs>
          <w:tab w:val="left" w:pos="142"/>
          <w:tab w:val="left" w:pos="540"/>
        </w:tabs>
        <w:spacing w:after="0"/>
        <w:jc w:val="both"/>
        <w:rPr>
          <w:rFonts w:ascii="Arial" w:eastAsia="Arial" w:hAnsi="Arial" w:cs="Arial"/>
          <w:b/>
          <w:sz w:val="24"/>
          <w:szCs w:val="24"/>
        </w:rPr>
      </w:pPr>
      <w:r w:rsidRPr="007A390B">
        <w:rPr>
          <w:rFonts w:ascii="Arial" w:eastAsia="Arial" w:hAnsi="Arial" w:cs="Arial"/>
          <w:b/>
          <w:sz w:val="24"/>
          <w:szCs w:val="24"/>
        </w:rPr>
        <w:t xml:space="preserve">Legislación </w:t>
      </w:r>
      <w:r>
        <w:rPr>
          <w:rFonts w:ascii="Arial" w:eastAsia="Arial" w:hAnsi="Arial" w:cs="Arial"/>
          <w:b/>
          <w:sz w:val="24"/>
          <w:szCs w:val="24"/>
        </w:rPr>
        <w:t>Local</w:t>
      </w:r>
      <w:r w:rsidRPr="007A390B">
        <w:rPr>
          <w:rFonts w:ascii="Arial" w:eastAsia="Arial" w:hAnsi="Arial" w:cs="Arial"/>
          <w:b/>
          <w:sz w:val="24"/>
          <w:szCs w:val="24"/>
        </w:rPr>
        <w:t>.</w:t>
      </w:r>
    </w:p>
    <w:p w14:paraId="5C350884" w14:textId="26939B55" w:rsidR="007A390B" w:rsidRPr="007A390B" w:rsidRDefault="007A390B" w:rsidP="007A390B">
      <w:pPr>
        <w:tabs>
          <w:tab w:val="left" w:pos="284"/>
        </w:tabs>
        <w:kinsoku w:val="0"/>
        <w:overflowPunct w:val="0"/>
        <w:autoSpaceDE w:val="0"/>
        <w:autoSpaceDN w:val="0"/>
        <w:adjustRightInd w:val="0"/>
        <w:spacing w:after="0"/>
        <w:ind w:right="49"/>
        <w:jc w:val="both"/>
        <w:rPr>
          <w:rFonts w:ascii="Arial" w:eastAsia="Arial" w:hAnsi="Arial" w:cs="Arial"/>
          <w:sz w:val="24"/>
          <w:szCs w:val="24"/>
        </w:rPr>
      </w:pPr>
      <w:r w:rsidRPr="007A390B">
        <w:rPr>
          <w:rFonts w:ascii="Arial" w:eastAsia="Arial" w:hAnsi="Arial" w:cs="Arial"/>
          <w:b/>
          <w:sz w:val="24"/>
          <w:szCs w:val="24"/>
        </w:rPr>
        <w:t xml:space="preserve">Constitución Política </w:t>
      </w:r>
      <w:r w:rsidRPr="007A390B">
        <w:rPr>
          <w:rFonts w:ascii="Arial" w:hAnsi="Arial" w:cs="Arial"/>
          <w:b/>
          <w:sz w:val="24"/>
          <w:szCs w:val="24"/>
        </w:rPr>
        <w:t>del Estado Libre y Soberano de Guerrero (CPEG)</w:t>
      </w:r>
      <w:r w:rsidR="0017259B">
        <w:rPr>
          <w:rFonts w:ascii="Arial" w:hAnsi="Arial" w:cs="Arial"/>
          <w:b/>
          <w:sz w:val="24"/>
          <w:szCs w:val="24"/>
        </w:rPr>
        <w:t>.</w:t>
      </w:r>
    </w:p>
    <w:p w14:paraId="1BAF86FF" w14:textId="77777777" w:rsidR="007A390B" w:rsidRPr="005A104C" w:rsidRDefault="007A390B" w:rsidP="005A104C">
      <w:pPr>
        <w:tabs>
          <w:tab w:val="left" w:pos="284"/>
        </w:tabs>
        <w:kinsoku w:val="0"/>
        <w:overflowPunct w:val="0"/>
        <w:autoSpaceDE w:val="0"/>
        <w:autoSpaceDN w:val="0"/>
        <w:adjustRightInd w:val="0"/>
        <w:spacing w:after="0"/>
        <w:ind w:right="49"/>
        <w:jc w:val="both"/>
        <w:rPr>
          <w:rFonts w:ascii="Arial" w:eastAsia="Arial" w:hAnsi="Arial" w:cs="Arial"/>
          <w:sz w:val="24"/>
          <w:szCs w:val="24"/>
        </w:rPr>
      </w:pPr>
    </w:p>
    <w:p w14:paraId="49015C12" w14:textId="51C45972" w:rsidR="00BD5B60" w:rsidRPr="00BF0E34" w:rsidRDefault="00E6348F" w:rsidP="0017259B">
      <w:pPr>
        <w:pStyle w:val="Prrafodelista"/>
        <w:numPr>
          <w:ilvl w:val="0"/>
          <w:numId w:val="33"/>
        </w:numPr>
        <w:tabs>
          <w:tab w:val="left" w:pos="142"/>
        </w:tabs>
        <w:kinsoku w:val="0"/>
        <w:overflowPunct w:val="0"/>
        <w:autoSpaceDE w:val="0"/>
        <w:autoSpaceDN w:val="0"/>
        <w:adjustRightInd w:val="0"/>
        <w:spacing w:after="0"/>
        <w:ind w:left="0" w:right="49" w:firstLine="0"/>
        <w:jc w:val="both"/>
        <w:rPr>
          <w:rFonts w:ascii="Arial" w:eastAsia="Arial" w:hAnsi="Arial" w:cs="Arial"/>
          <w:sz w:val="24"/>
          <w:szCs w:val="24"/>
        </w:rPr>
      </w:pPr>
      <w:r w:rsidRPr="00E6348F">
        <w:rPr>
          <w:rFonts w:ascii="Arial" w:hAnsi="Arial" w:cs="Arial"/>
          <w:sz w:val="24"/>
          <w:szCs w:val="24"/>
        </w:rPr>
        <w:t>Que el artículo 105 de la Constitución Política del Estado Libre y Soberano de Guerrero (en adelante CPEG), garantiza la autonomía e independencia de los órganos autónomos y sus integrantes, los cuales deberán observar como principios rectores en su actuación los de: certeza, legalidad, imparcialidad, objetividad, eficiencia, racionalidad presupuestaria, profesionalismo, responsabilidad, transparencia, máxima publicidad y rendición de cuentas, así como aquellos principios consustanciales a su específica función, en el marco de las leyes orgánicas y secundarias respectivas</w:t>
      </w:r>
      <w:r>
        <w:rPr>
          <w:rFonts w:ascii="Arial" w:hAnsi="Arial" w:cs="Arial"/>
        </w:rPr>
        <w:t>.</w:t>
      </w:r>
    </w:p>
    <w:p w14:paraId="3D5D3296" w14:textId="77777777" w:rsidR="00BD5B60" w:rsidRPr="00E6348F" w:rsidRDefault="00BD5B60" w:rsidP="00BD5B60">
      <w:pPr>
        <w:pStyle w:val="Prrafodelista"/>
        <w:tabs>
          <w:tab w:val="left" w:pos="284"/>
        </w:tabs>
        <w:kinsoku w:val="0"/>
        <w:overflowPunct w:val="0"/>
        <w:autoSpaceDE w:val="0"/>
        <w:autoSpaceDN w:val="0"/>
        <w:adjustRightInd w:val="0"/>
        <w:spacing w:after="0"/>
        <w:ind w:left="284" w:right="49"/>
        <w:jc w:val="both"/>
        <w:rPr>
          <w:rFonts w:ascii="Arial" w:eastAsia="Arial" w:hAnsi="Arial" w:cs="Arial"/>
          <w:sz w:val="24"/>
          <w:szCs w:val="24"/>
        </w:rPr>
      </w:pPr>
    </w:p>
    <w:p w14:paraId="5DBDD9C4" w14:textId="41B16D39" w:rsidR="00652EFD" w:rsidRDefault="00BD5B60" w:rsidP="0017259B">
      <w:pPr>
        <w:pStyle w:val="Prrafodelista"/>
        <w:numPr>
          <w:ilvl w:val="0"/>
          <w:numId w:val="33"/>
        </w:numPr>
        <w:tabs>
          <w:tab w:val="left" w:pos="142"/>
        </w:tabs>
        <w:kinsoku w:val="0"/>
        <w:overflowPunct w:val="0"/>
        <w:autoSpaceDE w:val="0"/>
        <w:autoSpaceDN w:val="0"/>
        <w:adjustRightInd w:val="0"/>
        <w:spacing w:after="0"/>
        <w:ind w:left="0" w:right="49" w:firstLine="0"/>
        <w:jc w:val="both"/>
        <w:rPr>
          <w:rFonts w:ascii="Arial" w:eastAsia="Arial" w:hAnsi="Arial" w:cs="Arial"/>
          <w:sz w:val="24"/>
          <w:szCs w:val="24"/>
        </w:rPr>
      </w:pPr>
      <w:r w:rsidRPr="001F2001">
        <w:rPr>
          <w:rFonts w:ascii="Arial" w:hAnsi="Arial" w:cs="Arial"/>
          <w:sz w:val="24"/>
          <w:szCs w:val="24"/>
        </w:rPr>
        <w:t xml:space="preserve">Que el artículo 124 de la CPEG, establece que la función de garantizar el ejercicio del derecho a votar y ser votado en las elecciones y demás instrumentos de participación ciudadana, y de promover la participación política de las y los ciudadanos a través del sufragio universal, libre, secreto y directo, se deposita en un órgano denominado Instituto </w:t>
      </w:r>
      <w:r w:rsidRPr="001F2001">
        <w:rPr>
          <w:rFonts w:ascii="Arial" w:hAnsi="Arial" w:cs="Arial"/>
          <w:sz w:val="24"/>
          <w:szCs w:val="24"/>
        </w:rPr>
        <w:lastRenderedPageBreak/>
        <w:t>Electoral y de Participación Ciudadana del Estado de Guerrero</w:t>
      </w:r>
      <w:r w:rsidR="005A104C">
        <w:rPr>
          <w:rFonts w:ascii="Arial" w:hAnsi="Arial" w:cs="Arial"/>
          <w:sz w:val="24"/>
          <w:szCs w:val="24"/>
        </w:rPr>
        <w:t xml:space="preserve"> (en adelante IEPC Guerrero)</w:t>
      </w:r>
      <w:r w:rsidRPr="001F2001">
        <w:rPr>
          <w:rFonts w:ascii="Arial" w:hAnsi="Arial" w:cs="Arial"/>
          <w:sz w:val="24"/>
          <w:szCs w:val="24"/>
        </w:rPr>
        <w:t>; y que, en el ejercicio de sus funciones, deberá contribuir al desarrollo de la vida democrática, a la inclusión de eficacia de la paridad en los cargos electivos de representación popular, al fortalecimiento del régimen de partidos políticos y candidaturas independientes, al aseguramiento de la transparencia y equidad de los procesos electorales, a la garantía de la autenticidad y efectividad del sufragio, a la promoción y difusión de la educación cívica y la cultura democrática y, al fomento de la participación ciudadana en los asuntos públicos</w:t>
      </w:r>
      <w:r>
        <w:rPr>
          <w:rFonts w:ascii="Arial" w:eastAsia="Arial" w:hAnsi="Arial" w:cs="Arial"/>
          <w:sz w:val="24"/>
          <w:szCs w:val="24"/>
        </w:rPr>
        <w:t>.</w:t>
      </w:r>
    </w:p>
    <w:p w14:paraId="6C249F5E" w14:textId="77777777" w:rsidR="00652EFD" w:rsidRPr="00652EFD" w:rsidRDefault="00652EFD" w:rsidP="00652EFD">
      <w:pPr>
        <w:pStyle w:val="Prrafodelista"/>
        <w:rPr>
          <w:rFonts w:ascii="Arial" w:eastAsia="Arial" w:hAnsi="Arial" w:cs="Arial"/>
        </w:rPr>
      </w:pPr>
    </w:p>
    <w:p w14:paraId="6DCDE502" w14:textId="46750D29" w:rsidR="009A553A" w:rsidRPr="00652EFD" w:rsidRDefault="00652EFD" w:rsidP="0017259B">
      <w:pPr>
        <w:pStyle w:val="Prrafodelista"/>
        <w:numPr>
          <w:ilvl w:val="0"/>
          <w:numId w:val="33"/>
        </w:numPr>
        <w:tabs>
          <w:tab w:val="left" w:pos="142"/>
        </w:tabs>
        <w:kinsoku w:val="0"/>
        <w:overflowPunct w:val="0"/>
        <w:autoSpaceDE w:val="0"/>
        <w:autoSpaceDN w:val="0"/>
        <w:adjustRightInd w:val="0"/>
        <w:spacing w:after="0"/>
        <w:ind w:left="0" w:right="51" w:firstLine="0"/>
        <w:jc w:val="both"/>
        <w:rPr>
          <w:rFonts w:ascii="Arial" w:eastAsia="Arial" w:hAnsi="Arial" w:cs="Arial"/>
          <w:sz w:val="24"/>
          <w:szCs w:val="24"/>
        </w:rPr>
      </w:pPr>
      <w:r w:rsidRPr="001F2001">
        <w:rPr>
          <w:rFonts w:ascii="Arial" w:hAnsi="Arial" w:cs="Arial"/>
          <w:sz w:val="24"/>
          <w:szCs w:val="24"/>
        </w:rPr>
        <w:t xml:space="preserve">Que el artículo 125 de la CPEG, dispone que la actuación del </w:t>
      </w:r>
      <w:r w:rsidR="005A104C">
        <w:rPr>
          <w:rFonts w:ascii="Arial" w:hAnsi="Arial" w:cs="Arial"/>
          <w:sz w:val="24"/>
          <w:szCs w:val="24"/>
        </w:rPr>
        <w:t>IEPC</w:t>
      </w:r>
      <w:r w:rsidRPr="001F2001">
        <w:rPr>
          <w:rFonts w:ascii="Arial" w:hAnsi="Arial" w:cs="Arial"/>
          <w:sz w:val="24"/>
          <w:szCs w:val="24"/>
        </w:rPr>
        <w:t xml:space="preserve"> Guerrero, deberá regirse por los principios de certeza, imparcialidad, independencia, legalidad, máxima publicidad y objetividad</w:t>
      </w:r>
      <w:r>
        <w:rPr>
          <w:rFonts w:ascii="Arial" w:eastAsia="Arial" w:hAnsi="Arial" w:cs="Arial"/>
          <w:sz w:val="24"/>
          <w:szCs w:val="24"/>
        </w:rPr>
        <w:t>.</w:t>
      </w:r>
    </w:p>
    <w:p w14:paraId="56962340" w14:textId="77777777" w:rsidR="009A553A" w:rsidRDefault="009A553A" w:rsidP="009A553A">
      <w:pPr>
        <w:tabs>
          <w:tab w:val="left" w:pos="0"/>
          <w:tab w:val="left" w:pos="284"/>
        </w:tabs>
        <w:spacing w:after="0"/>
        <w:jc w:val="both"/>
        <w:rPr>
          <w:rFonts w:ascii="Arial" w:eastAsia="Arial" w:hAnsi="Arial" w:cs="Arial"/>
          <w:b/>
          <w:bCs/>
          <w:sz w:val="24"/>
          <w:szCs w:val="24"/>
        </w:rPr>
      </w:pPr>
    </w:p>
    <w:p w14:paraId="5C78567D" w14:textId="4CC1F954" w:rsidR="009A553A" w:rsidRPr="009A553A" w:rsidRDefault="009A553A" w:rsidP="009A553A">
      <w:pPr>
        <w:tabs>
          <w:tab w:val="left" w:pos="0"/>
          <w:tab w:val="left" w:pos="284"/>
        </w:tabs>
        <w:spacing w:after="0"/>
        <w:jc w:val="both"/>
        <w:rPr>
          <w:rFonts w:ascii="Arial" w:eastAsia="Arial" w:hAnsi="Arial" w:cs="Arial"/>
          <w:b/>
          <w:bCs/>
          <w:sz w:val="24"/>
          <w:szCs w:val="24"/>
        </w:rPr>
      </w:pPr>
      <w:r w:rsidRPr="009A553A">
        <w:rPr>
          <w:rFonts w:ascii="Arial" w:eastAsia="Arial" w:hAnsi="Arial" w:cs="Arial"/>
          <w:b/>
          <w:bCs/>
          <w:sz w:val="24"/>
          <w:szCs w:val="24"/>
        </w:rPr>
        <w:t xml:space="preserve">Ley </w:t>
      </w:r>
      <w:r w:rsidR="006905DB" w:rsidRPr="009A553A">
        <w:rPr>
          <w:rFonts w:ascii="Arial" w:eastAsia="Arial" w:hAnsi="Arial" w:cs="Arial"/>
          <w:b/>
          <w:bCs/>
          <w:sz w:val="24"/>
          <w:szCs w:val="24"/>
        </w:rPr>
        <w:t xml:space="preserve">Número </w:t>
      </w:r>
      <w:r w:rsidRPr="009A553A">
        <w:rPr>
          <w:rFonts w:ascii="Arial" w:eastAsia="Arial" w:hAnsi="Arial" w:cs="Arial"/>
          <w:b/>
          <w:bCs/>
          <w:sz w:val="24"/>
          <w:szCs w:val="24"/>
        </w:rPr>
        <w:t>483 de Instituciones y Procedimientos Electorales del Estado Guerrero</w:t>
      </w:r>
      <w:r w:rsidR="005A104C">
        <w:rPr>
          <w:rFonts w:ascii="Arial" w:eastAsia="Arial" w:hAnsi="Arial" w:cs="Arial"/>
          <w:b/>
          <w:bCs/>
          <w:sz w:val="24"/>
          <w:szCs w:val="24"/>
        </w:rPr>
        <w:t xml:space="preserve"> (LIPEEG)</w:t>
      </w:r>
      <w:r w:rsidRPr="009A553A">
        <w:rPr>
          <w:rFonts w:ascii="Arial" w:eastAsia="Arial" w:hAnsi="Arial" w:cs="Arial"/>
          <w:b/>
          <w:bCs/>
          <w:sz w:val="24"/>
          <w:szCs w:val="24"/>
        </w:rPr>
        <w:t>.</w:t>
      </w:r>
    </w:p>
    <w:p w14:paraId="2ECF1AD3" w14:textId="11D93F0E" w:rsidR="009A553A" w:rsidRPr="009A553A" w:rsidRDefault="009A553A" w:rsidP="009A553A">
      <w:pPr>
        <w:pStyle w:val="Prrafodelista"/>
        <w:rPr>
          <w:rFonts w:ascii="Arial" w:eastAsia="Arial" w:hAnsi="Arial" w:cs="Arial"/>
          <w:bCs/>
          <w:sz w:val="24"/>
          <w:szCs w:val="24"/>
        </w:rPr>
      </w:pPr>
    </w:p>
    <w:p w14:paraId="6ED4A498" w14:textId="419A6266" w:rsidR="009A553A" w:rsidRPr="009A553A" w:rsidRDefault="007515D8" w:rsidP="0017259B">
      <w:pPr>
        <w:pStyle w:val="Prrafodelista"/>
        <w:numPr>
          <w:ilvl w:val="0"/>
          <w:numId w:val="33"/>
        </w:numPr>
        <w:tabs>
          <w:tab w:val="left" w:pos="142"/>
          <w:tab w:val="left" w:pos="426"/>
          <w:tab w:val="left" w:pos="567"/>
        </w:tabs>
        <w:kinsoku w:val="0"/>
        <w:overflowPunct w:val="0"/>
        <w:autoSpaceDE w:val="0"/>
        <w:autoSpaceDN w:val="0"/>
        <w:adjustRightInd w:val="0"/>
        <w:spacing w:before="30" w:after="0"/>
        <w:ind w:left="0" w:right="49" w:firstLine="0"/>
        <w:jc w:val="both"/>
        <w:rPr>
          <w:rFonts w:ascii="Arial" w:eastAsia="Arial" w:hAnsi="Arial" w:cs="Arial"/>
          <w:sz w:val="24"/>
          <w:szCs w:val="24"/>
        </w:rPr>
      </w:pPr>
      <w:r w:rsidRPr="001F2001">
        <w:rPr>
          <w:rFonts w:ascii="Arial" w:hAnsi="Arial" w:cs="Arial"/>
          <w:sz w:val="24"/>
          <w:szCs w:val="24"/>
        </w:rPr>
        <w:t xml:space="preserve">Que el artículo 173 de la Ley </w:t>
      </w:r>
      <w:r w:rsidR="006905DB" w:rsidRPr="001F2001">
        <w:rPr>
          <w:rFonts w:ascii="Arial" w:hAnsi="Arial" w:cs="Arial"/>
          <w:sz w:val="24"/>
          <w:szCs w:val="24"/>
        </w:rPr>
        <w:t xml:space="preserve">Número </w:t>
      </w:r>
      <w:r w:rsidRPr="001F2001">
        <w:rPr>
          <w:rFonts w:ascii="Arial" w:hAnsi="Arial" w:cs="Arial"/>
          <w:sz w:val="24"/>
          <w:szCs w:val="24"/>
        </w:rPr>
        <w:t xml:space="preserve">493 de Instituciones y Procedimientos Electorales del Estado de Guerrero, establece que el Instituto Electoral es un organismo público </w:t>
      </w:r>
      <w:r w:rsidR="00F77BE2">
        <w:rPr>
          <w:rFonts w:ascii="Arial" w:hAnsi="Arial" w:cs="Arial"/>
          <w:sz w:val="24"/>
          <w:szCs w:val="24"/>
        </w:rPr>
        <w:t>a</w:t>
      </w:r>
      <w:r w:rsidRPr="001F2001">
        <w:rPr>
          <w:rFonts w:ascii="Arial" w:hAnsi="Arial" w:cs="Arial"/>
          <w:sz w:val="24"/>
          <w:szCs w:val="24"/>
        </w:rPr>
        <w:t>utónomo, de carácter permanente, independiente en sus decisiones y funcionamiento, con personalidad jurídica y patrimonio propio, responsable de la función estatal de organizar las elecciones locales y los procesos de participación ciudadana, además de que todas las actividades del Instituto Electoral se regirán por los principios de certeza, legalidad, independencia, imparcialidad, máxima publicidad, objetividad, paridad, y se realizarán con perspectiva de género</w:t>
      </w:r>
      <w:r w:rsidR="003E7249" w:rsidRPr="009A553A">
        <w:rPr>
          <w:rFonts w:ascii="Arial" w:eastAsia="Arial" w:hAnsi="Arial" w:cs="Arial"/>
          <w:bCs/>
          <w:sz w:val="24"/>
          <w:szCs w:val="24"/>
        </w:rPr>
        <w:t>.</w:t>
      </w:r>
    </w:p>
    <w:p w14:paraId="7D135C54" w14:textId="77777777" w:rsidR="009A553A" w:rsidRPr="009A553A" w:rsidRDefault="009A553A" w:rsidP="009A553A">
      <w:pPr>
        <w:pStyle w:val="Prrafodelista"/>
        <w:tabs>
          <w:tab w:val="left" w:pos="284"/>
          <w:tab w:val="left" w:pos="426"/>
          <w:tab w:val="left" w:pos="567"/>
        </w:tabs>
        <w:kinsoku w:val="0"/>
        <w:overflowPunct w:val="0"/>
        <w:autoSpaceDE w:val="0"/>
        <w:autoSpaceDN w:val="0"/>
        <w:adjustRightInd w:val="0"/>
        <w:spacing w:before="30" w:after="0"/>
        <w:ind w:left="284" w:right="49"/>
        <w:jc w:val="both"/>
        <w:rPr>
          <w:rFonts w:ascii="Arial" w:eastAsia="Arial" w:hAnsi="Arial" w:cs="Arial"/>
          <w:sz w:val="24"/>
          <w:szCs w:val="24"/>
        </w:rPr>
      </w:pPr>
    </w:p>
    <w:p w14:paraId="6ACBE646" w14:textId="0160F61D" w:rsidR="009A553A" w:rsidRPr="009C2C34" w:rsidRDefault="007515D8" w:rsidP="0017259B">
      <w:pPr>
        <w:pStyle w:val="Prrafodelista"/>
        <w:numPr>
          <w:ilvl w:val="0"/>
          <w:numId w:val="33"/>
        </w:numPr>
        <w:tabs>
          <w:tab w:val="left" w:pos="142"/>
          <w:tab w:val="left" w:pos="426"/>
          <w:tab w:val="left" w:pos="567"/>
        </w:tabs>
        <w:kinsoku w:val="0"/>
        <w:overflowPunct w:val="0"/>
        <w:autoSpaceDE w:val="0"/>
        <w:autoSpaceDN w:val="0"/>
        <w:adjustRightInd w:val="0"/>
        <w:spacing w:before="30" w:after="0"/>
        <w:ind w:left="0" w:right="49" w:firstLine="0"/>
        <w:jc w:val="both"/>
        <w:rPr>
          <w:rFonts w:ascii="Arial" w:eastAsia="Arial" w:hAnsi="Arial" w:cs="Arial"/>
          <w:sz w:val="24"/>
          <w:szCs w:val="24"/>
        </w:rPr>
      </w:pPr>
      <w:r w:rsidRPr="007515D8">
        <w:rPr>
          <w:rFonts w:ascii="Arial" w:hAnsi="Arial" w:cs="Arial"/>
          <w:sz w:val="24"/>
          <w:szCs w:val="24"/>
        </w:rPr>
        <w:t>Que el artículo 180 de la LIPEEG, dispone que el Consejo General del IEPC Guerrero, es el órgano de dirección superior, responsable de vigilar el cumplimiento de las disposiciones constitucionales y legales en materia electoral, así como de velar porque los principios de certeza, legalidad, independencia, imparcialidad, máxima publicidad, objetividad y paridad de género, guíen todas las actividades del Instituto Electoral, en su desempeño aplicará la perspectiva de género</w:t>
      </w:r>
      <w:r w:rsidR="003815A7" w:rsidRPr="009A553A">
        <w:rPr>
          <w:rFonts w:ascii="Arial" w:eastAsia="Arial" w:hAnsi="Arial" w:cs="Arial"/>
          <w:bCs/>
          <w:sz w:val="24"/>
          <w:szCs w:val="24"/>
        </w:rPr>
        <w:t xml:space="preserve">. </w:t>
      </w:r>
    </w:p>
    <w:p w14:paraId="26FE6386" w14:textId="0CDD15AD" w:rsidR="009C2C34" w:rsidRPr="009C2C34" w:rsidRDefault="009C2C34" w:rsidP="009C2C34">
      <w:pPr>
        <w:pBdr>
          <w:top w:val="nil"/>
          <w:left w:val="nil"/>
          <w:bottom w:val="nil"/>
          <w:right w:val="nil"/>
          <w:between w:val="nil"/>
        </w:pBdr>
        <w:tabs>
          <w:tab w:val="left" w:pos="851"/>
        </w:tabs>
        <w:spacing w:after="0" w:line="240" w:lineRule="auto"/>
        <w:jc w:val="both"/>
        <w:rPr>
          <w:rFonts w:ascii="Arial" w:eastAsia="Arial" w:hAnsi="Arial" w:cs="Arial"/>
          <w:i/>
          <w:sz w:val="24"/>
          <w:szCs w:val="24"/>
        </w:rPr>
      </w:pPr>
    </w:p>
    <w:p w14:paraId="44899AFD" w14:textId="455CF4CD" w:rsidR="009C2C34" w:rsidRPr="009C2C34" w:rsidRDefault="007515D8" w:rsidP="0017259B">
      <w:pPr>
        <w:pStyle w:val="Prrafodelista"/>
        <w:numPr>
          <w:ilvl w:val="0"/>
          <w:numId w:val="33"/>
        </w:numPr>
        <w:tabs>
          <w:tab w:val="left" w:pos="426"/>
          <w:tab w:val="left" w:pos="567"/>
        </w:tabs>
        <w:kinsoku w:val="0"/>
        <w:overflowPunct w:val="0"/>
        <w:autoSpaceDE w:val="0"/>
        <w:autoSpaceDN w:val="0"/>
        <w:adjustRightInd w:val="0"/>
        <w:spacing w:before="30" w:after="0"/>
        <w:ind w:left="0" w:right="49" w:firstLine="0"/>
        <w:jc w:val="both"/>
        <w:rPr>
          <w:rFonts w:ascii="Arial" w:eastAsia="Arial" w:hAnsi="Arial" w:cs="Arial"/>
          <w:sz w:val="24"/>
          <w:szCs w:val="24"/>
        </w:rPr>
      </w:pPr>
      <w:r w:rsidRPr="007515D8">
        <w:rPr>
          <w:rFonts w:ascii="Arial" w:hAnsi="Arial" w:cs="Arial"/>
          <w:sz w:val="24"/>
          <w:szCs w:val="24"/>
        </w:rPr>
        <w:t xml:space="preserve">Que de conformidad con el artículo 188, fracciones I, VII, XXVI, XLIV y LXXVI de la LIPEEG, el Consejo General, tiene la atribución de vigilar el cumplimiento de la legislación en materia electoral y las disposiciones que con base en ella se dicten; vigilar la oportuna integración y adecuado funcionamiento de los órganos electorales del IEPC Guerrero, y conocer, por conducto de su Presidencia y de sus comisiones, las actividades de los mismos; conocer los informes, proyectos y dictámenes de las Comisiones y resolver al </w:t>
      </w:r>
      <w:r w:rsidRPr="007515D8">
        <w:rPr>
          <w:rFonts w:ascii="Arial" w:hAnsi="Arial" w:cs="Arial"/>
          <w:sz w:val="24"/>
          <w:szCs w:val="24"/>
        </w:rPr>
        <w:lastRenderedPageBreak/>
        <w:t>respecto; aprobar los programas anuales de las Direcciones Ejecutivas y Unidades Técnicas y los dictámenes que presenten las respectivas Comisiones sobre el cumplimiento de los mismos; así como dictar los acuerdos necesarios para hacer efectivas las anteriores atribuciones y las demás señaladas en esta Ley</w:t>
      </w:r>
      <w:r w:rsidR="00626D34" w:rsidRPr="009A553A">
        <w:rPr>
          <w:rFonts w:ascii="Arial" w:eastAsia="Arial" w:hAnsi="Arial" w:cs="Arial"/>
          <w:b/>
          <w:i/>
          <w:sz w:val="24"/>
          <w:szCs w:val="24"/>
        </w:rPr>
        <w:t>.</w:t>
      </w:r>
    </w:p>
    <w:p w14:paraId="20E7F8AA" w14:textId="77777777" w:rsidR="009C2C34" w:rsidRPr="009C2C34" w:rsidRDefault="009C2C34" w:rsidP="009C2C34">
      <w:pPr>
        <w:pStyle w:val="Prrafodelista"/>
        <w:tabs>
          <w:tab w:val="left" w:pos="284"/>
          <w:tab w:val="left" w:pos="426"/>
          <w:tab w:val="left" w:pos="567"/>
        </w:tabs>
        <w:kinsoku w:val="0"/>
        <w:overflowPunct w:val="0"/>
        <w:autoSpaceDE w:val="0"/>
        <w:autoSpaceDN w:val="0"/>
        <w:adjustRightInd w:val="0"/>
        <w:spacing w:before="30" w:after="0"/>
        <w:ind w:left="284" w:right="49"/>
        <w:jc w:val="both"/>
        <w:rPr>
          <w:rFonts w:ascii="Arial" w:eastAsia="Arial" w:hAnsi="Arial" w:cs="Arial"/>
          <w:sz w:val="24"/>
          <w:szCs w:val="24"/>
        </w:rPr>
      </w:pPr>
    </w:p>
    <w:p w14:paraId="753B442E" w14:textId="717A8EF6" w:rsidR="009C2C34" w:rsidRPr="009C2C34" w:rsidRDefault="007515D8" w:rsidP="003118DD">
      <w:pPr>
        <w:pStyle w:val="Prrafodelista"/>
        <w:numPr>
          <w:ilvl w:val="0"/>
          <w:numId w:val="33"/>
        </w:numPr>
        <w:tabs>
          <w:tab w:val="left" w:pos="142"/>
          <w:tab w:val="left" w:pos="426"/>
          <w:tab w:val="left" w:pos="567"/>
        </w:tabs>
        <w:kinsoku w:val="0"/>
        <w:overflowPunct w:val="0"/>
        <w:autoSpaceDE w:val="0"/>
        <w:autoSpaceDN w:val="0"/>
        <w:adjustRightInd w:val="0"/>
        <w:spacing w:before="30" w:after="0"/>
        <w:ind w:left="0" w:right="49" w:firstLine="0"/>
        <w:jc w:val="both"/>
        <w:rPr>
          <w:rFonts w:ascii="Arial" w:eastAsia="Arial" w:hAnsi="Arial" w:cs="Arial"/>
          <w:sz w:val="24"/>
          <w:szCs w:val="24"/>
        </w:rPr>
      </w:pPr>
      <w:r w:rsidRPr="007515D8">
        <w:rPr>
          <w:rFonts w:ascii="Arial" w:hAnsi="Arial" w:cs="Arial"/>
          <w:sz w:val="24"/>
          <w:szCs w:val="24"/>
        </w:rPr>
        <w:t xml:space="preserve">Que </w:t>
      </w:r>
      <w:r w:rsidR="002149ED">
        <w:rPr>
          <w:rFonts w:ascii="Arial" w:hAnsi="Arial" w:cs="Arial"/>
          <w:sz w:val="24"/>
          <w:szCs w:val="24"/>
        </w:rPr>
        <w:t>el</w:t>
      </w:r>
      <w:r w:rsidRPr="007515D8">
        <w:rPr>
          <w:rFonts w:ascii="Arial" w:hAnsi="Arial" w:cs="Arial"/>
          <w:sz w:val="24"/>
          <w:szCs w:val="24"/>
        </w:rPr>
        <w:t xml:space="preserve"> artículo 192 de la LIPEEG, </w:t>
      </w:r>
      <w:r w:rsidR="002149ED">
        <w:rPr>
          <w:rFonts w:ascii="Arial" w:hAnsi="Arial" w:cs="Arial"/>
          <w:sz w:val="24"/>
          <w:szCs w:val="24"/>
        </w:rPr>
        <w:t xml:space="preserve">establece </w:t>
      </w:r>
      <w:r w:rsidRPr="007515D8">
        <w:rPr>
          <w:rFonts w:ascii="Arial" w:hAnsi="Arial" w:cs="Arial"/>
          <w:sz w:val="24"/>
          <w:szCs w:val="24"/>
        </w:rPr>
        <w:t>que, para el desempeño de sus atribuciones, cumplimiento de obligaciones y supervisión del adecuado desarrollo de las actividades de los órganos del IEPC Guerrero, el Consejo General cuenta con el auxilio de comisiones de carácter permanente</w:t>
      </w:r>
      <w:r w:rsidR="004E22B3" w:rsidRPr="009C2C34">
        <w:rPr>
          <w:rFonts w:ascii="Arial" w:eastAsia="Arial" w:hAnsi="Arial" w:cs="Arial"/>
          <w:bCs/>
          <w:sz w:val="24"/>
          <w:szCs w:val="24"/>
        </w:rPr>
        <w:t>.</w:t>
      </w:r>
    </w:p>
    <w:p w14:paraId="1AFE63E8" w14:textId="77777777" w:rsidR="009C2C34" w:rsidRPr="009C2C34" w:rsidRDefault="009C2C34" w:rsidP="009C2C34">
      <w:pPr>
        <w:pStyle w:val="Prrafodelista"/>
        <w:rPr>
          <w:rFonts w:ascii="Arial" w:eastAsia="Arial" w:hAnsi="Arial" w:cs="Arial"/>
          <w:bCs/>
          <w:sz w:val="24"/>
          <w:szCs w:val="24"/>
        </w:rPr>
      </w:pPr>
    </w:p>
    <w:p w14:paraId="0E13AD91" w14:textId="5672895B" w:rsidR="009C2C34" w:rsidRPr="009C2C34" w:rsidRDefault="007515D8" w:rsidP="006D50DE">
      <w:pPr>
        <w:pStyle w:val="Prrafodelista"/>
        <w:numPr>
          <w:ilvl w:val="0"/>
          <w:numId w:val="33"/>
        </w:numPr>
        <w:tabs>
          <w:tab w:val="left" w:pos="426"/>
          <w:tab w:val="left" w:pos="567"/>
        </w:tabs>
        <w:kinsoku w:val="0"/>
        <w:overflowPunct w:val="0"/>
        <w:autoSpaceDE w:val="0"/>
        <w:autoSpaceDN w:val="0"/>
        <w:adjustRightInd w:val="0"/>
        <w:spacing w:before="30" w:after="0"/>
        <w:ind w:left="0" w:right="49" w:firstLine="0"/>
        <w:jc w:val="both"/>
        <w:rPr>
          <w:rFonts w:ascii="Arial" w:eastAsia="Arial" w:hAnsi="Arial" w:cs="Arial"/>
          <w:sz w:val="24"/>
          <w:szCs w:val="24"/>
        </w:rPr>
      </w:pPr>
      <w:proofErr w:type="gramStart"/>
      <w:r w:rsidRPr="007515D8">
        <w:rPr>
          <w:rFonts w:ascii="Arial" w:hAnsi="Arial" w:cs="Arial"/>
          <w:sz w:val="24"/>
          <w:szCs w:val="24"/>
        </w:rPr>
        <w:t>Que</w:t>
      </w:r>
      <w:proofErr w:type="gramEnd"/>
      <w:r w:rsidRPr="007515D8">
        <w:rPr>
          <w:rFonts w:ascii="Arial" w:hAnsi="Arial" w:cs="Arial"/>
          <w:sz w:val="24"/>
          <w:szCs w:val="24"/>
        </w:rPr>
        <w:t xml:space="preserve"> de conformidad con el párrafo sexto, del artículo 193 de la LIPEEG, en todos los asuntos que les encomienden, las comisiones deberán presentar al Consejo General un informe, dictamen o proyecto de resolución, según el caso, dentro del plazo que determine esta Ley o los reglamentos y acuerdos del Consejo General</w:t>
      </w:r>
      <w:r w:rsidR="004E22B3" w:rsidRPr="009C2C34">
        <w:rPr>
          <w:rFonts w:ascii="Arial" w:eastAsia="Arial" w:hAnsi="Arial" w:cs="Arial"/>
          <w:bCs/>
          <w:sz w:val="24"/>
          <w:szCs w:val="24"/>
        </w:rPr>
        <w:t>.</w:t>
      </w:r>
    </w:p>
    <w:p w14:paraId="446A4123" w14:textId="77777777" w:rsidR="009C2C34" w:rsidRPr="009C2C34" w:rsidRDefault="009C2C34" w:rsidP="009C2C34">
      <w:pPr>
        <w:pStyle w:val="Prrafodelista"/>
        <w:rPr>
          <w:rFonts w:ascii="Arial" w:hAnsi="Arial" w:cs="Arial"/>
          <w:sz w:val="24"/>
          <w:szCs w:val="24"/>
        </w:rPr>
      </w:pPr>
    </w:p>
    <w:p w14:paraId="679075EC" w14:textId="601C53CE" w:rsidR="009C2C34" w:rsidRPr="00036352" w:rsidRDefault="007515D8" w:rsidP="006D50DE">
      <w:pPr>
        <w:pStyle w:val="Prrafodelista"/>
        <w:numPr>
          <w:ilvl w:val="0"/>
          <w:numId w:val="33"/>
        </w:numPr>
        <w:tabs>
          <w:tab w:val="left" w:pos="142"/>
          <w:tab w:val="left" w:pos="426"/>
          <w:tab w:val="left" w:pos="567"/>
        </w:tabs>
        <w:kinsoku w:val="0"/>
        <w:overflowPunct w:val="0"/>
        <w:autoSpaceDE w:val="0"/>
        <w:autoSpaceDN w:val="0"/>
        <w:adjustRightInd w:val="0"/>
        <w:spacing w:before="30" w:after="0"/>
        <w:ind w:left="0" w:right="49" w:firstLine="0"/>
        <w:jc w:val="both"/>
        <w:rPr>
          <w:rFonts w:ascii="Arial" w:eastAsia="Arial" w:hAnsi="Arial" w:cs="Arial"/>
          <w:sz w:val="24"/>
          <w:szCs w:val="24"/>
        </w:rPr>
      </w:pPr>
      <w:r w:rsidRPr="00036352">
        <w:rPr>
          <w:rFonts w:ascii="Arial" w:hAnsi="Arial" w:cs="Arial"/>
          <w:sz w:val="24"/>
          <w:szCs w:val="24"/>
        </w:rPr>
        <w:t xml:space="preserve">Que el artículo 195, fracción I de la LIPEEG, dispone que el Consejo General integrará de forma permanente </w:t>
      </w:r>
      <w:r w:rsidR="00036352" w:rsidRPr="00036352">
        <w:rPr>
          <w:rFonts w:ascii="Arial" w:hAnsi="Arial" w:cs="Arial"/>
          <w:sz w:val="24"/>
          <w:szCs w:val="24"/>
        </w:rPr>
        <w:t>ocho</w:t>
      </w:r>
      <w:r w:rsidRPr="00036352">
        <w:rPr>
          <w:rFonts w:ascii="Arial" w:hAnsi="Arial" w:cs="Arial"/>
          <w:sz w:val="24"/>
          <w:szCs w:val="24"/>
        </w:rPr>
        <w:t xml:space="preserve"> comisiones, entre ellas, la Comisión de Prerrogativas y </w:t>
      </w:r>
      <w:r w:rsidR="006D50DE" w:rsidRPr="00036352">
        <w:rPr>
          <w:rFonts w:ascii="Arial" w:hAnsi="Arial" w:cs="Arial"/>
          <w:sz w:val="24"/>
          <w:szCs w:val="24"/>
        </w:rPr>
        <w:t>Partidos Políticos</w:t>
      </w:r>
      <w:r w:rsidR="008336A1" w:rsidRPr="00036352">
        <w:rPr>
          <w:rFonts w:ascii="Arial" w:hAnsi="Arial" w:cs="Arial"/>
          <w:sz w:val="24"/>
          <w:szCs w:val="24"/>
        </w:rPr>
        <w:t>.</w:t>
      </w:r>
    </w:p>
    <w:p w14:paraId="05DBF0F5" w14:textId="77777777" w:rsidR="009C2C34" w:rsidRPr="009C2C34" w:rsidRDefault="009C2C34" w:rsidP="009C2C34">
      <w:pPr>
        <w:pStyle w:val="Prrafodelista"/>
        <w:rPr>
          <w:rFonts w:ascii="Arial" w:hAnsi="Arial" w:cs="Arial"/>
          <w:sz w:val="24"/>
          <w:szCs w:val="24"/>
          <w:lang w:eastAsia="en-US"/>
        </w:rPr>
      </w:pPr>
    </w:p>
    <w:p w14:paraId="422CEBA4" w14:textId="1B09BB55" w:rsidR="009C2C34" w:rsidRPr="009C2C34" w:rsidRDefault="007515D8" w:rsidP="006D50DE">
      <w:pPr>
        <w:pStyle w:val="Prrafodelista"/>
        <w:numPr>
          <w:ilvl w:val="0"/>
          <w:numId w:val="33"/>
        </w:numPr>
        <w:tabs>
          <w:tab w:val="left" w:pos="0"/>
          <w:tab w:val="left" w:pos="426"/>
          <w:tab w:val="left" w:pos="567"/>
        </w:tabs>
        <w:kinsoku w:val="0"/>
        <w:overflowPunct w:val="0"/>
        <w:autoSpaceDE w:val="0"/>
        <w:autoSpaceDN w:val="0"/>
        <w:adjustRightInd w:val="0"/>
        <w:spacing w:after="0"/>
        <w:ind w:left="0" w:right="49" w:firstLine="0"/>
        <w:jc w:val="both"/>
        <w:rPr>
          <w:rFonts w:ascii="Arial" w:eastAsia="Arial" w:hAnsi="Arial" w:cs="Arial"/>
          <w:sz w:val="24"/>
          <w:szCs w:val="24"/>
        </w:rPr>
      </w:pPr>
      <w:r w:rsidRPr="007515D8">
        <w:rPr>
          <w:rFonts w:ascii="Arial" w:hAnsi="Arial" w:cs="Arial"/>
          <w:sz w:val="24"/>
          <w:szCs w:val="24"/>
        </w:rPr>
        <w:t>Que el artículo 196, fracción I de la LIPEEG, dispone que es atribución de las comisiones, analizar, discutir y aprobar los dictámenes, proyectos de acuerdo o de resolución, y en su caso, los informes que deban ser presentados al Consejo General, así como conocer los informes que sean presentados por los Secretarios Técnicos en los asuntos de su competencia</w:t>
      </w:r>
      <w:r w:rsidR="008336A1" w:rsidRPr="009C2C34">
        <w:rPr>
          <w:rFonts w:ascii="Arial" w:hAnsi="Arial" w:cs="Arial"/>
          <w:sz w:val="24"/>
          <w:szCs w:val="24"/>
          <w:lang w:eastAsia="en-US"/>
        </w:rPr>
        <w:t>.</w:t>
      </w:r>
    </w:p>
    <w:p w14:paraId="09912626" w14:textId="77777777" w:rsidR="00916432" w:rsidRDefault="00916432" w:rsidP="00916432">
      <w:pPr>
        <w:spacing w:after="0"/>
        <w:rPr>
          <w:rFonts w:ascii="Arial" w:hAnsi="Arial" w:cs="Arial"/>
          <w:b/>
          <w:bCs/>
          <w:sz w:val="24"/>
          <w:szCs w:val="24"/>
          <w:lang w:eastAsia="en-US"/>
        </w:rPr>
      </w:pPr>
    </w:p>
    <w:p w14:paraId="2D3E8292" w14:textId="227A5345" w:rsidR="009C2C34" w:rsidRDefault="009C2C34" w:rsidP="00916432">
      <w:pPr>
        <w:spacing w:after="0"/>
        <w:rPr>
          <w:rFonts w:ascii="Arial" w:hAnsi="Arial" w:cs="Arial"/>
          <w:b/>
          <w:bCs/>
          <w:sz w:val="24"/>
          <w:szCs w:val="24"/>
          <w:lang w:eastAsia="en-US"/>
        </w:rPr>
      </w:pPr>
      <w:r w:rsidRPr="009C2C34">
        <w:rPr>
          <w:rFonts w:ascii="Arial" w:hAnsi="Arial" w:cs="Arial"/>
          <w:b/>
          <w:bCs/>
          <w:sz w:val="24"/>
          <w:szCs w:val="24"/>
          <w:lang w:eastAsia="en-US"/>
        </w:rPr>
        <w:t>Reglamento de Comisiones del Consejo General.</w:t>
      </w:r>
    </w:p>
    <w:p w14:paraId="6BC6C03E" w14:textId="77777777" w:rsidR="00916432" w:rsidRPr="009C2C34" w:rsidRDefault="00916432" w:rsidP="00916432">
      <w:pPr>
        <w:spacing w:after="0"/>
        <w:rPr>
          <w:rFonts w:ascii="Arial" w:hAnsi="Arial" w:cs="Arial"/>
          <w:sz w:val="24"/>
          <w:szCs w:val="24"/>
        </w:rPr>
      </w:pPr>
    </w:p>
    <w:p w14:paraId="71D08288" w14:textId="5579B9CF" w:rsidR="006D50DE" w:rsidRPr="00AB0E42" w:rsidRDefault="006D50DE" w:rsidP="006D50DE">
      <w:pPr>
        <w:pStyle w:val="Prrafodelista"/>
        <w:numPr>
          <w:ilvl w:val="0"/>
          <w:numId w:val="33"/>
        </w:numPr>
        <w:tabs>
          <w:tab w:val="left" w:pos="426"/>
          <w:tab w:val="left" w:pos="567"/>
          <w:tab w:val="left" w:pos="709"/>
        </w:tabs>
        <w:kinsoku w:val="0"/>
        <w:overflowPunct w:val="0"/>
        <w:autoSpaceDE w:val="0"/>
        <w:autoSpaceDN w:val="0"/>
        <w:adjustRightInd w:val="0"/>
        <w:spacing w:after="0"/>
        <w:ind w:left="0" w:right="49" w:firstLine="0"/>
        <w:jc w:val="both"/>
        <w:rPr>
          <w:rFonts w:ascii="Arial" w:eastAsia="Arial" w:hAnsi="Arial" w:cs="Arial"/>
          <w:sz w:val="24"/>
          <w:szCs w:val="24"/>
        </w:rPr>
      </w:pPr>
      <w:r>
        <w:rPr>
          <w:rFonts w:ascii="Arial" w:eastAsia="Arial" w:hAnsi="Arial" w:cs="Arial"/>
          <w:sz w:val="24"/>
          <w:szCs w:val="24"/>
        </w:rPr>
        <w:t xml:space="preserve">Que el artículo 6, fracción V del </w:t>
      </w:r>
      <w:r w:rsidRPr="009B7C10">
        <w:rPr>
          <w:rFonts w:ascii="Arial" w:hAnsi="Arial" w:cs="Arial"/>
          <w:sz w:val="24"/>
          <w:szCs w:val="24"/>
        </w:rPr>
        <w:t>Reglamento de Comisiones del Consejo General del Instituto Electoral y de Participación Ciudadana del Estado de Guerrero</w:t>
      </w:r>
      <w:r w:rsidR="00AB0E42">
        <w:rPr>
          <w:rFonts w:ascii="Arial" w:hAnsi="Arial" w:cs="Arial"/>
          <w:sz w:val="24"/>
          <w:szCs w:val="24"/>
        </w:rPr>
        <w:t xml:space="preserve"> (en adelante Reglamento), dispone como atribución de la Comisión de Prerrogativas y Partidos Políticos, dar seguimiento al cumplimiento de las actividades programadas por la Dirección Ejecutiva de Prerrogativas y Partidos Políticos.</w:t>
      </w:r>
    </w:p>
    <w:p w14:paraId="6CBAC7D8" w14:textId="77777777" w:rsidR="00AB0E42" w:rsidRPr="006D50DE" w:rsidRDefault="00AB0E42" w:rsidP="00AB0E42">
      <w:pPr>
        <w:pStyle w:val="Prrafodelista"/>
        <w:tabs>
          <w:tab w:val="left" w:pos="426"/>
          <w:tab w:val="left" w:pos="567"/>
          <w:tab w:val="left" w:pos="709"/>
        </w:tabs>
        <w:kinsoku w:val="0"/>
        <w:overflowPunct w:val="0"/>
        <w:autoSpaceDE w:val="0"/>
        <w:autoSpaceDN w:val="0"/>
        <w:adjustRightInd w:val="0"/>
        <w:spacing w:after="0"/>
        <w:ind w:left="0" w:right="49"/>
        <w:jc w:val="both"/>
        <w:rPr>
          <w:rFonts w:ascii="Arial" w:eastAsia="Arial" w:hAnsi="Arial" w:cs="Arial"/>
          <w:sz w:val="24"/>
          <w:szCs w:val="24"/>
        </w:rPr>
      </w:pPr>
    </w:p>
    <w:p w14:paraId="6DED9357" w14:textId="360CCED1" w:rsidR="009C2C34" w:rsidRPr="009C2C34" w:rsidRDefault="00AB0E42" w:rsidP="006D50DE">
      <w:pPr>
        <w:pStyle w:val="Prrafodelista"/>
        <w:numPr>
          <w:ilvl w:val="0"/>
          <w:numId w:val="33"/>
        </w:numPr>
        <w:tabs>
          <w:tab w:val="left" w:pos="426"/>
          <w:tab w:val="left" w:pos="567"/>
          <w:tab w:val="left" w:pos="709"/>
        </w:tabs>
        <w:kinsoku w:val="0"/>
        <w:overflowPunct w:val="0"/>
        <w:autoSpaceDE w:val="0"/>
        <w:autoSpaceDN w:val="0"/>
        <w:adjustRightInd w:val="0"/>
        <w:spacing w:after="0"/>
        <w:ind w:left="0" w:right="49" w:firstLine="0"/>
        <w:jc w:val="both"/>
        <w:rPr>
          <w:rFonts w:ascii="Arial" w:eastAsia="Arial" w:hAnsi="Arial" w:cs="Arial"/>
          <w:sz w:val="24"/>
          <w:szCs w:val="24"/>
        </w:rPr>
      </w:pPr>
      <w:r>
        <w:rPr>
          <w:rFonts w:ascii="Arial" w:hAnsi="Arial" w:cs="Arial"/>
          <w:sz w:val="24"/>
          <w:szCs w:val="24"/>
        </w:rPr>
        <w:t>Que e</w:t>
      </w:r>
      <w:r w:rsidR="00171825" w:rsidRPr="009B7C10">
        <w:rPr>
          <w:rFonts w:ascii="Arial" w:hAnsi="Arial" w:cs="Arial"/>
          <w:sz w:val="24"/>
          <w:szCs w:val="24"/>
        </w:rPr>
        <w:t>l artículo 1</w:t>
      </w:r>
      <w:r w:rsidR="00171825">
        <w:rPr>
          <w:rFonts w:ascii="Arial" w:hAnsi="Arial" w:cs="Arial"/>
          <w:sz w:val="24"/>
          <w:szCs w:val="24"/>
        </w:rPr>
        <w:t>9</w:t>
      </w:r>
      <w:r w:rsidR="00171825" w:rsidRPr="009B7C10">
        <w:rPr>
          <w:rFonts w:ascii="Arial" w:hAnsi="Arial" w:cs="Arial"/>
          <w:sz w:val="24"/>
          <w:szCs w:val="24"/>
        </w:rPr>
        <w:t>, fracción I del Reglamento, dispone que las Comisiones Permanentes y Especiales deberán presentar al Consejo para su aprobación, durante el mes de enero del año correspondiente, un Programa Anual de Trabajo acorde a los programas y políticas previamente establecidos</w:t>
      </w:r>
      <w:r w:rsidR="00171825">
        <w:rPr>
          <w:rFonts w:ascii="Arial" w:hAnsi="Arial" w:cs="Arial"/>
          <w:sz w:val="24"/>
          <w:szCs w:val="24"/>
        </w:rPr>
        <w:t>.</w:t>
      </w:r>
    </w:p>
    <w:p w14:paraId="6EB96DA6" w14:textId="77777777" w:rsidR="00171825" w:rsidRDefault="00171825" w:rsidP="00171825">
      <w:pPr>
        <w:spacing w:after="0"/>
        <w:jc w:val="both"/>
        <w:rPr>
          <w:rFonts w:ascii="Arial" w:hAnsi="Arial" w:cs="Arial"/>
          <w:b/>
          <w:bCs/>
          <w:sz w:val="24"/>
          <w:szCs w:val="24"/>
        </w:rPr>
      </w:pPr>
    </w:p>
    <w:p w14:paraId="02DCF59E" w14:textId="733A3309" w:rsidR="009C2C34" w:rsidRPr="009A553A" w:rsidRDefault="009C2C34" w:rsidP="00171825">
      <w:pPr>
        <w:spacing w:after="0"/>
        <w:jc w:val="both"/>
        <w:rPr>
          <w:rFonts w:ascii="Arial" w:hAnsi="Arial" w:cs="Arial"/>
          <w:b/>
          <w:sz w:val="24"/>
          <w:szCs w:val="24"/>
        </w:rPr>
      </w:pPr>
      <w:r w:rsidRPr="003575F5">
        <w:rPr>
          <w:rFonts w:ascii="Arial" w:hAnsi="Arial" w:cs="Arial"/>
          <w:b/>
          <w:bCs/>
          <w:sz w:val="24"/>
          <w:szCs w:val="24"/>
        </w:rPr>
        <w:lastRenderedPageBreak/>
        <w:t xml:space="preserve">Programa </w:t>
      </w:r>
      <w:r w:rsidR="00176D16">
        <w:rPr>
          <w:rFonts w:ascii="Arial" w:hAnsi="Arial" w:cs="Arial"/>
          <w:b/>
          <w:bCs/>
          <w:sz w:val="24"/>
          <w:szCs w:val="24"/>
        </w:rPr>
        <w:t xml:space="preserve">Anual </w:t>
      </w:r>
      <w:r w:rsidRPr="009A553A">
        <w:rPr>
          <w:rFonts w:ascii="Arial" w:hAnsi="Arial" w:cs="Arial"/>
          <w:b/>
          <w:bCs/>
          <w:sz w:val="24"/>
          <w:szCs w:val="24"/>
        </w:rPr>
        <w:t xml:space="preserve">de Trabajo de la </w:t>
      </w:r>
      <w:r w:rsidRPr="009A553A">
        <w:rPr>
          <w:rFonts w:ascii="Arial" w:hAnsi="Arial" w:cs="Arial"/>
          <w:b/>
          <w:sz w:val="24"/>
          <w:szCs w:val="24"/>
        </w:rPr>
        <w:t xml:space="preserve">Comisión </w:t>
      </w:r>
      <w:r w:rsidR="00171825">
        <w:rPr>
          <w:rFonts w:ascii="Arial" w:hAnsi="Arial" w:cs="Arial"/>
          <w:b/>
          <w:sz w:val="24"/>
          <w:szCs w:val="24"/>
        </w:rPr>
        <w:t>de Prerrogativas y Partidos Políticos</w:t>
      </w:r>
      <w:r w:rsidR="003575F5">
        <w:rPr>
          <w:rFonts w:ascii="Arial" w:hAnsi="Arial" w:cs="Arial"/>
          <w:b/>
          <w:sz w:val="24"/>
          <w:szCs w:val="24"/>
        </w:rPr>
        <w:t xml:space="preserve">, correspondiente al </w:t>
      </w:r>
      <w:r w:rsidR="00DE728E">
        <w:rPr>
          <w:rFonts w:ascii="Arial" w:hAnsi="Arial" w:cs="Arial"/>
          <w:b/>
          <w:sz w:val="24"/>
          <w:szCs w:val="24"/>
        </w:rPr>
        <w:t>ejercicio</w:t>
      </w:r>
      <w:r w:rsidR="003575F5">
        <w:rPr>
          <w:rFonts w:ascii="Arial" w:hAnsi="Arial" w:cs="Arial"/>
          <w:b/>
          <w:sz w:val="24"/>
          <w:szCs w:val="24"/>
        </w:rPr>
        <w:t xml:space="preserve"> 202</w:t>
      </w:r>
      <w:r w:rsidR="004458ED">
        <w:rPr>
          <w:rFonts w:ascii="Arial" w:hAnsi="Arial" w:cs="Arial"/>
          <w:b/>
          <w:sz w:val="24"/>
          <w:szCs w:val="24"/>
        </w:rPr>
        <w:t>4</w:t>
      </w:r>
      <w:r w:rsidR="00C916E1">
        <w:rPr>
          <w:rFonts w:ascii="Arial" w:hAnsi="Arial" w:cs="Arial"/>
          <w:b/>
          <w:sz w:val="24"/>
          <w:szCs w:val="24"/>
        </w:rPr>
        <w:t xml:space="preserve"> (PAT)</w:t>
      </w:r>
      <w:r w:rsidRPr="009A553A">
        <w:rPr>
          <w:rFonts w:ascii="Arial" w:hAnsi="Arial" w:cs="Arial"/>
          <w:b/>
          <w:sz w:val="24"/>
          <w:szCs w:val="24"/>
        </w:rPr>
        <w:t>.</w:t>
      </w:r>
    </w:p>
    <w:p w14:paraId="2E082931" w14:textId="4B02DBE5" w:rsidR="004D34A0" w:rsidRDefault="004D34A0" w:rsidP="00F91D05">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0BC9A38D" w14:textId="0E8DBA10" w:rsidR="00201497" w:rsidRPr="00201497" w:rsidRDefault="006905DB" w:rsidP="007C30F5">
      <w:pPr>
        <w:pStyle w:val="Prrafodelista"/>
        <w:numPr>
          <w:ilvl w:val="0"/>
          <w:numId w:val="33"/>
        </w:numPr>
        <w:tabs>
          <w:tab w:val="left" w:pos="426"/>
          <w:tab w:val="left" w:pos="567"/>
          <w:tab w:val="left" w:pos="709"/>
        </w:tabs>
        <w:kinsoku w:val="0"/>
        <w:overflowPunct w:val="0"/>
        <w:autoSpaceDE w:val="0"/>
        <w:autoSpaceDN w:val="0"/>
        <w:adjustRightInd w:val="0"/>
        <w:spacing w:before="30" w:after="0"/>
        <w:ind w:left="0" w:right="49" w:firstLine="0"/>
        <w:jc w:val="both"/>
        <w:rPr>
          <w:rFonts w:ascii="Arial" w:eastAsia="Arial" w:hAnsi="Arial" w:cs="Arial"/>
          <w:sz w:val="24"/>
          <w:szCs w:val="24"/>
        </w:rPr>
      </w:pPr>
      <w:r>
        <w:rPr>
          <w:rFonts w:ascii="Arial" w:hAnsi="Arial" w:cs="Arial"/>
          <w:sz w:val="24"/>
          <w:szCs w:val="24"/>
        </w:rPr>
        <w:t xml:space="preserve">Como se dio cuenta en el apartado de antecedentes del presente </w:t>
      </w:r>
      <w:r w:rsidR="00CF7D9B">
        <w:rPr>
          <w:rFonts w:ascii="Arial" w:hAnsi="Arial" w:cs="Arial"/>
          <w:sz w:val="24"/>
          <w:szCs w:val="24"/>
        </w:rPr>
        <w:t>A</w:t>
      </w:r>
      <w:r>
        <w:rPr>
          <w:rFonts w:ascii="Arial" w:hAnsi="Arial" w:cs="Arial"/>
          <w:sz w:val="24"/>
          <w:szCs w:val="24"/>
        </w:rPr>
        <w:t xml:space="preserve">cuerdo, </w:t>
      </w:r>
      <w:r w:rsidR="00A94B91">
        <w:rPr>
          <w:rFonts w:ascii="Arial" w:hAnsi="Arial" w:cs="Arial"/>
          <w:sz w:val="24"/>
          <w:szCs w:val="24"/>
        </w:rPr>
        <w:t xml:space="preserve">esta Comisión en su momento y dentro del terminó establecido en la normativa, aprobó el Programa Anual de Trabajo para el ejercicio 2024, </w:t>
      </w:r>
      <w:r w:rsidR="00201497">
        <w:rPr>
          <w:rFonts w:ascii="Arial" w:hAnsi="Arial" w:cs="Arial"/>
          <w:sz w:val="24"/>
          <w:szCs w:val="24"/>
        </w:rPr>
        <w:t xml:space="preserve">precisando en el considerando XVI del </w:t>
      </w:r>
      <w:r w:rsidR="009F1101">
        <w:rPr>
          <w:rFonts w:ascii="Arial" w:hAnsi="Arial" w:cs="Arial"/>
          <w:sz w:val="24"/>
          <w:szCs w:val="24"/>
        </w:rPr>
        <w:t xml:space="preserve">Acuerdo 001/CPPP/SO/19-01-2024, </w:t>
      </w:r>
      <w:r w:rsidR="00201497">
        <w:rPr>
          <w:rFonts w:ascii="Arial" w:hAnsi="Arial" w:cs="Arial"/>
          <w:sz w:val="24"/>
          <w:szCs w:val="24"/>
        </w:rPr>
        <w:t>lo siguiente:</w:t>
      </w:r>
    </w:p>
    <w:p w14:paraId="153FB6EA" w14:textId="77777777" w:rsidR="00201497" w:rsidRDefault="00201497" w:rsidP="00201497">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272149BC" w14:textId="6B310865" w:rsidR="00201497" w:rsidRPr="00BA1728" w:rsidRDefault="00201497" w:rsidP="00201497">
      <w:pPr>
        <w:pStyle w:val="Prrafodelista"/>
        <w:tabs>
          <w:tab w:val="left" w:pos="426"/>
          <w:tab w:val="left" w:pos="567"/>
          <w:tab w:val="left" w:pos="709"/>
        </w:tabs>
        <w:kinsoku w:val="0"/>
        <w:overflowPunct w:val="0"/>
        <w:autoSpaceDE w:val="0"/>
        <w:autoSpaceDN w:val="0"/>
        <w:adjustRightInd w:val="0"/>
        <w:spacing w:before="30" w:after="0"/>
        <w:ind w:left="567" w:right="49"/>
        <w:jc w:val="both"/>
        <w:rPr>
          <w:rFonts w:ascii="Arial" w:hAnsi="Arial" w:cs="Arial"/>
          <w:i/>
          <w:szCs w:val="24"/>
        </w:rPr>
      </w:pPr>
      <w:r w:rsidRPr="00BA1728">
        <w:rPr>
          <w:rFonts w:ascii="Arial" w:eastAsia="Arial" w:hAnsi="Arial" w:cs="Arial"/>
          <w:i/>
          <w:szCs w:val="24"/>
        </w:rPr>
        <w:t>“… XVI. En este contexto, el proyecto de Programa Anual de Trabajo que se agrega al presente acuerdo como Anexo único, no obstante que el Consejo General aprobó programas operativos de las áreas administrativas con actividades para los meses de enero y febrero del año en curso, se contemplan las actividades que tendrá que realizar la Comisión de Prerrogativas y Partidos Políticos, esto es, para vigilar y supervisar su ejecución y cumplimiento durante el ejercicio 2024; precisado que su cumplimiento total, deberá estar sujeto a las determinaciones que en su momento y de acuerdo con la suficiencia presupuestal con que se cuente, determine el Consejo General de este Instituto Electoral.”</w:t>
      </w:r>
    </w:p>
    <w:p w14:paraId="4E20DE35" w14:textId="77777777" w:rsidR="00201497" w:rsidRPr="00A94B91" w:rsidRDefault="00201497" w:rsidP="002149E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4CD0B203" w14:textId="700429B4" w:rsidR="004D34A0" w:rsidRDefault="00A94B91" w:rsidP="002149E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r>
        <w:rPr>
          <w:rFonts w:ascii="Arial" w:hAnsi="Arial" w:cs="Arial"/>
          <w:sz w:val="24"/>
          <w:szCs w:val="24"/>
        </w:rPr>
        <w:t>De esta forma, en el Programa Anual de Trabajo,</w:t>
      </w:r>
      <w:r w:rsidR="00201497">
        <w:rPr>
          <w:rFonts w:ascii="Arial" w:hAnsi="Arial" w:cs="Arial"/>
          <w:sz w:val="24"/>
          <w:szCs w:val="24"/>
        </w:rPr>
        <w:t xml:space="preserve"> aprobado tanto por esta Comisión y con posterioridad por el Consejo General del IEPC Guerrero,</w:t>
      </w:r>
      <w:r>
        <w:rPr>
          <w:rFonts w:ascii="Arial" w:hAnsi="Arial" w:cs="Arial"/>
          <w:sz w:val="24"/>
          <w:szCs w:val="24"/>
        </w:rPr>
        <w:t xml:space="preserve"> se incorporaron las actividades que </w:t>
      </w:r>
      <w:r w:rsidR="00186E54">
        <w:rPr>
          <w:rFonts w:ascii="Arial" w:hAnsi="Arial" w:cs="Arial"/>
          <w:sz w:val="24"/>
          <w:szCs w:val="24"/>
        </w:rPr>
        <w:t xml:space="preserve">las áreas que integran la Dirección Ejecutiva de Prerrogativas y Partidos Políticos realizarían en el año 2024, y que esta Comisión daría seguimiento para el adecuado cumplimiento de los fines institucionales de este Instituto Electoral, de acuerdo a su ámbito de competencia. De esta manera, se proyectaron un total </w:t>
      </w:r>
      <w:r w:rsidR="00186E54" w:rsidRPr="008548DE">
        <w:rPr>
          <w:rFonts w:ascii="Arial" w:hAnsi="Arial" w:cs="Arial"/>
          <w:sz w:val="24"/>
          <w:szCs w:val="24"/>
        </w:rPr>
        <w:t xml:space="preserve">de </w:t>
      </w:r>
      <w:r w:rsidR="008548DE" w:rsidRPr="008548DE">
        <w:rPr>
          <w:rFonts w:ascii="Arial" w:hAnsi="Arial" w:cs="Arial"/>
          <w:sz w:val="24"/>
          <w:szCs w:val="24"/>
        </w:rPr>
        <w:t>30</w:t>
      </w:r>
      <w:r w:rsidR="00186E54" w:rsidRPr="008548DE">
        <w:rPr>
          <w:rFonts w:ascii="Arial" w:hAnsi="Arial" w:cs="Arial"/>
          <w:sz w:val="24"/>
          <w:szCs w:val="24"/>
        </w:rPr>
        <w:t xml:space="preserve"> actividades.</w:t>
      </w:r>
    </w:p>
    <w:p w14:paraId="1B700956" w14:textId="77777777" w:rsidR="004D34A0" w:rsidRDefault="004D34A0" w:rsidP="002149E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3A0EE2B5" w14:textId="5BD4B070" w:rsidR="008548DE" w:rsidRDefault="009F1101" w:rsidP="007C30F5">
      <w:pPr>
        <w:pStyle w:val="Prrafodelista"/>
        <w:numPr>
          <w:ilvl w:val="0"/>
          <w:numId w:val="33"/>
        </w:numPr>
        <w:tabs>
          <w:tab w:val="left" w:pos="426"/>
          <w:tab w:val="left" w:pos="567"/>
          <w:tab w:val="left" w:pos="709"/>
        </w:tabs>
        <w:kinsoku w:val="0"/>
        <w:overflowPunct w:val="0"/>
        <w:autoSpaceDE w:val="0"/>
        <w:autoSpaceDN w:val="0"/>
        <w:adjustRightInd w:val="0"/>
        <w:spacing w:before="30" w:after="0"/>
        <w:ind w:left="0" w:right="49" w:firstLine="0"/>
        <w:jc w:val="both"/>
        <w:rPr>
          <w:rFonts w:ascii="Arial" w:eastAsia="Arial" w:hAnsi="Arial" w:cs="Arial"/>
          <w:sz w:val="24"/>
          <w:szCs w:val="24"/>
        </w:rPr>
      </w:pPr>
      <w:r>
        <w:rPr>
          <w:rFonts w:ascii="Arial" w:eastAsia="Arial" w:hAnsi="Arial" w:cs="Arial"/>
          <w:sz w:val="24"/>
          <w:szCs w:val="24"/>
        </w:rPr>
        <w:t xml:space="preserve">Conforme a lo anterior, </w:t>
      </w:r>
      <w:r w:rsidR="00284213">
        <w:rPr>
          <w:rFonts w:ascii="Arial" w:eastAsia="Arial" w:hAnsi="Arial" w:cs="Arial"/>
          <w:sz w:val="24"/>
          <w:szCs w:val="24"/>
        </w:rPr>
        <w:t xml:space="preserve">entre otras actividades, </w:t>
      </w:r>
      <w:r w:rsidR="00C860E0">
        <w:rPr>
          <w:rFonts w:ascii="Arial" w:eastAsia="Arial" w:hAnsi="Arial" w:cs="Arial"/>
          <w:sz w:val="24"/>
          <w:szCs w:val="24"/>
        </w:rPr>
        <w:t xml:space="preserve">se </w:t>
      </w:r>
      <w:r w:rsidR="008548DE">
        <w:rPr>
          <w:rFonts w:ascii="Arial" w:eastAsia="Arial" w:hAnsi="Arial" w:cs="Arial"/>
          <w:sz w:val="24"/>
          <w:szCs w:val="24"/>
        </w:rPr>
        <w:t>incluyó</w:t>
      </w:r>
      <w:r w:rsidR="00C860E0">
        <w:rPr>
          <w:rFonts w:ascii="Arial" w:eastAsia="Arial" w:hAnsi="Arial" w:cs="Arial"/>
          <w:sz w:val="24"/>
          <w:szCs w:val="24"/>
        </w:rPr>
        <w:t xml:space="preserve"> </w:t>
      </w:r>
      <w:r w:rsidR="008548DE">
        <w:rPr>
          <w:rFonts w:ascii="Arial" w:eastAsia="Arial" w:hAnsi="Arial" w:cs="Arial"/>
          <w:sz w:val="24"/>
          <w:szCs w:val="24"/>
        </w:rPr>
        <w:t xml:space="preserve">dar seguimiento a </w:t>
      </w:r>
      <w:r w:rsidR="00284213">
        <w:rPr>
          <w:rFonts w:ascii="Arial" w:eastAsia="Arial" w:hAnsi="Arial" w:cs="Arial"/>
          <w:sz w:val="24"/>
          <w:szCs w:val="24"/>
        </w:rPr>
        <w:t>actividades de</w:t>
      </w:r>
      <w:r w:rsidR="008548DE">
        <w:rPr>
          <w:rFonts w:ascii="Arial" w:eastAsia="Arial" w:hAnsi="Arial" w:cs="Arial"/>
          <w:sz w:val="24"/>
          <w:szCs w:val="24"/>
        </w:rPr>
        <w:t>: I</w:t>
      </w:r>
      <w:r w:rsidR="008548DE" w:rsidRPr="008548DE">
        <w:rPr>
          <w:rFonts w:ascii="Arial" w:eastAsia="Arial" w:hAnsi="Arial" w:cs="Arial"/>
          <w:sz w:val="24"/>
          <w:szCs w:val="24"/>
        </w:rPr>
        <w:t>nformes con los resultados del Monitoreo cuantitativo y cualitativo en medios impresos y electrónicos, correspondientes al periodo de precampañas y campañas del Proceso Electoral Ordinario de Diputaciones Locales y Ayuntamientos 2023-2024; así como del periodo ordinario del año 2024</w:t>
      </w:r>
      <w:r w:rsidR="008548DE">
        <w:rPr>
          <w:rFonts w:ascii="Arial" w:eastAsia="Arial" w:hAnsi="Arial" w:cs="Arial"/>
          <w:sz w:val="24"/>
          <w:szCs w:val="24"/>
        </w:rPr>
        <w:t>,</w:t>
      </w:r>
      <w:r>
        <w:rPr>
          <w:rFonts w:ascii="Arial" w:eastAsia="Arial" w:hAnsi="Arial" w:cs="Arial"/>
          <w:sz w:val="24"/>
          <w:szCs w:val="24"/>
        </w:rPr>
        <w:t xml:space="preserve"> </w:t>
      </w:r>
      <w:r w:rsidR="008548DE">
        <w:rPr>
          <w:rFonts w:ascii="Arial" w:eastAsia="Arial" w:hAnsi="Arial" w:cs="Arial"/>
          <w:sz w:val="24"/>
          <w:szCs w:val="24"/>
        </w:rPr>
        <w:t>con un total de 9 metas</w:t>
      </w:r>
      <w:r w:rsidR="000D0396">
        <w:rPr>
          <w:rFonts w:ascii="Arial" w:eastAsia="Arial" w:hAnsi="Arial" w:cs="Arial"/>
          <w:sz w:val="24"/>
          <w:szCs w:val="24"/>
        </w:rPr>
        <w:t>, identificado con el número progresivo 28</w:t>
      </w:r>
      <w:r w:rsidR="008548DE">
        <w:rPr>
          <w:rFonts w:ascii="Arial" w:eastAsia="Arial" w:hAnsi="Arial" w:cs="Arial"/>
          <w:sz w:val="24"/>
          <w:szCs w:val="24"/>
        </w:rPr>
        <w:t>;</w:t>
      </w:r>
      <w:r w:rsidR="008548DE" w:rsidRPr="008548DE">
        <w:rPr>
          <w:rFonts w:ascii="Arial" w:eastAsia="Arial" w:hAnsi="Arial" w:cs="Arial"/>
          <w:sz w:val="24"/>
          <w:szCs w:val="24"/>
        </w:rPr>
        <w:t xml:space="preserve"> </w:t>
      </w:r>
      <w:r>
        <w:rPr>
          <w:rFonts w:ascii="Arial" w:eastAsia="Arial" w:hAnsi="Arial" w:cs="Arial"/>
          <w:sz w:val="24"/>
          <w:szCs w:val="24"/>
        </w:rPr>
        <w:t xml:space="preserve">e </w:t>
      </w:r>
      <w:r w:rsidR="008548DE" w:rsidRPr="008548DE">
        <w:rPr>
          <w:rFonts w:ascii="Arial" w:eastAsia="Arial" w:hAnsi="Arial" w:cs="Arial"/>
          <w:sz w:val="24"/>
          <w:szCs w:val="24"/>
        </w:rPr>
        <w:t>Informes relativos a la entrega de recursos al Consejo de Ciencia, Tecnología e Innovación del estado de Guerrero, por concepto de multas impuestas por las autoridades electorales jurisdiccionales a los partidos políticos nacionales con acreditación local, partidos políticos con registro local, precandidaturas, candidaturas, aspirantes a candidaturas independientes y c</w:t>
      </w:r>
      <w:r w:rsidR="008548DE">
        <w:rPr>
          <w:rFonts w:ascii="Arial" w:eastAsia="Arial" w:hAnsi="Arial" w:cs="Arial"/>
          <w:sz w:val="24"/>
          <w:szCs w:val="24"/>
        </w:rPr>
        <w:t>andidaturas independientes,</w:t>
      </w:r>
      <w:r w:rsidR="00C860E0">
        <w:rPr>
          <w:rFonts w:ascii="Arial" w:eastAsia="Arial" w:hAnsi="Arial" w:cs="Arial"/>
          <w:sz w:val="24"/>
          <w:szCs w:val="24"/>
        </w:rPr>
        <w:t xml:space="preserve"> con un total de 11 me</w:t>
      </w:r>
      <w:r w:rsidR="000D0396">
        <w:rPr>
          <w:rFonts w:ascii="Arial" w:eastAsia="Arial" w:hAnsi="Arial" w:cs="Arial"/>
          <w:sz w:val="24"/>
          <w:szCs w:val="24"/>
        </w:rPr>
        <w:t>tas, identificado con el número progresivo 30.</w:t>
      </w:r>
    </w:p>
    <w:p w14:paraId="46DDC829" w14:textId="03500910" w:rsidR="008548DE" w:rsidRDefault="008548DE"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307849E9" w14:textId="2DF6A79C" w:rsidR="00284213" w:rsidRPr="00284213" w:rsidRDefault="00284213"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b/>
          <w:sz w:val="24"/>
          <w:szCs w:val="24"/>
        </w:rPr>
      </w:pPr>
      <w:r w:rsidRPr="00284213">
        <w:rPr>
          <w:rFonts w:ascii="Arial" w:eastAsia="Arial" w:hAnsi="Arial" w:cs="Arial"/>
          <w:b/>
          <w:sz w:val="24"/>
          <w:szCs w:val="24"/>
        </w:rPr>
        <w:t>Actividades de monitoreo de medios impresos y electrónicos.</w:t>
      </w:r>
    </w:p>
    <w:p w14:paraId="6D5C2F62" w14:textId="40F4C1D9" w:rsidR="000D0396" w:rsidRDefault="008548DE"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lastRenderedPageBreak/>
        <w:t xml:space="preserve">Así por cuanto hace a la </w:t>
      </w:r>
      <w:r w:rsidRPr="000D0396">
        <w:rPr>
          <w:rFonts w:ascii="Arial" w:eastAsia="Arial" w:hAnsi="Arial" w:cs="Arial"/>
          <w:sz w:val="24"/>
          <w:szCs w:val="24"/>
        </w:rPr>
        <w:t xml:space="preserve">actividad </w:t>
      </w:r>
      <w:r w:rsidR="000D0396" w:rsidRPr="000D0396">
        <w:rPr>
          <w:rFonts w:ascii="Arial" w:eastAsia="Arial" w:hAnsi="Arial" w:cs="Arial"/>
          <w:sz w:val="24"/>
          <w:szCs w:val="24"/>
        </w:rPr>
        <w:t>relacionada</w:t>
      </w:r>
      <w:r w:rsidR="000D0396">
        <w:rPr>
          <w:rFonts w:ascii="Arial" w:eastAsia="Arial" w:hAnsi="Arial" w:cs="Arial"/>
          <w:sz w:val="24"/>
          <w:szCs w:val="24"/>
        </w:rPr>
        <w:t xml:space="preserve"> con </w:t>
      </w:r>
      <w:r w:rsidR="000D0396" w:rsidRPr="000D0396">
        <w:rPr>
          <w:rFonts w:ascii="Arial" w:eastAsia="Arial" w:hAnsi="Arial" w:cs="Arial"/>
          <w:sz w:val="24"/>
          <w:szCs w:val="24"/>
        </w:rPr>
        <w:t xml:space="preserve">conocer los proyectos de informes con los resultados del Monitoreo cuantitativo y cualitativo en medios impresos y electrónicos, correspondientes al periodo de precampañas y campañas del Proceso Electoral Ordinario de Diputaciones </w:t>
      </w:r>
      <w:r w:rsidR="000D0396" w:rsidRPr="004962A7">
        <w:rPr>
          <w:rFonts w:ascii="Arial" w:eastAsia="Arial" w:hAnsi="Arial" w:cs="Arial"/>
          <w:sz w:val="24"/>
          <w:szCs w:val="24"/>
        </w:rPr>
        <w:t xml:space="preserve">Locales y Ayuntamientos 2023-2024; así como del periodo ordinario del </w:t>
      </w:r>
      <w:r w:rsidR="00FE2BA6">
        <w:rPr>
          <w:rFonts w:ascii="Arial" w:eastAsia="Arial" w:hAnsi="Arial" w:cs="Arial"/>
          <w:sz w:val="24"/>
          <w:szCs w:val="24"/>
        </w:rPr>
        <w:t>año 2024,</w:t>
      </w:r>
      <w:r w:rsidR="000D0396" w:rsidRPr="004962A7">
        <w:rPr>
          <w:rFonts w:ascii="Arial" w:eastAsia="Arial" w:hAnsi="Arial" w:cs="Arial"/>
          <w:sz w:val="24"/>
          <w:szCs w:val="24"/>
        </w:rPr>
        <w:t xml:space="preserve"> se programó tomando en consideración lo dispuesto por los artículos </w:t>
      </w:r>
      <w:r w:rsidR="004962A7" w:rsidRPr="004962A7">
        <w:rPr>
          <w:rFonts w:ascii="Arial" w:eastAsia="Arial" w:hAnsi="Arial" w:cs="Arial"/>
          <w:sz w:val="24"/>
          <w:szCs w:val="24"/>
        </w:rPr>
        <w:t>130</w:t>
      </w:r>
      <w:r w:rsidR="000D0396" w:rsidRPr="004962A7">
        <w:rPr>
          <w:rFonts w:ascii="Arial" w:eastAsia="Arial" w:hAnsi="Arial" w:cs="Arial"/>
          <w:sz w:val="24"/>
          <w:szCs w:val="24"/>
        </w:rPr>
        <w:t xml:space="preserve"> de la LIPEEG y 9 de los Lineamientos para la Realización del Monitoreo Cuantitativo y Cualitativo en Medio</w:t>
      </w:r>
      <w:r w:rsidR="000D0396" w:rsidRPr="000D0396">
        <w:rPr>
          <w:rFonts w:ascii="Arial" w:eastAsia="Arial" w:hAnsi="Arial" w:cs="Arial"/>
          <w:sz w:val="24"/>
          <w:szCs w:val="24"/>
        </w:rPr>
        <w:t>s de Comunicación Impresos</w:t>
      </w:r>
      <w:r w:rsidR="000D0396">
        <w:rPr>
          <w:rFonts w:ascii="Arial" w:eastAsia="Arial" w:hAnsi="Arial" w:cs="Arial"/>
          <w:sz w:val="24"/>
          <w:szCs w:val="24"/>
        </w:rPr>
        <w:t>, de los cuales se desprende la obligación de realizar en todo el estado el monitoreo de medios tanto en procesos electorales y en periodo ordinario. Por ello, y al desarrollarse en el año 2024 diversas actividades relacionadas con el proceso electoral como es entre otras las campañas electorales, se estableció como meta la cantidad de 9 informes, mismos que se proyectaron conocer a partir del mes de enero del presente año.</w:t>
      </w:r>
    </w:p>
    <w:p w14:paraId="13749D5C" w14:textId="52D4BC9C" w:rsidR="000D0396" w:rsidRDefault="000D0396"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465480E4" w14:textId="69829099" w:rsidR="000D0396" w:rsidRDefault="000D0396"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t xml:space="preserve">Adicional a lo anterior, es importante precisar que para la realización del monitoreo, el Instituto Electoral cuenta con el apoyo de la Facultad de Comunicación y Mercadotecnia de la Universidad Autónoma de Guerrero, quien, en términos de los convenios generales y financieros respectivos, realiza el monitoreo de medios tanto de medios </w:t>
      </w:r>
      <w:r w:rsidR="0017324A">
        <w:rPr>
          <w:rFonts w:ascii="Arial" w:eastAsia="Arial" w:hAnsi="Arial" w:cs="Arial"/>
          <w:sz w:val="24"/>
          <w:szCs w:val="24"/>
        </w:rPr>
        <w:t>impresos y electrónicos.</w:t>
      </w:r>
    </w:p>
    <w:p w14:paraId="50F2250F" w14:textId="525BE805" w:rsidR="0017324A" w:rsidRDefault="0017324A"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124D0811" w14:textId="5FFFF390" w:rsidR="000D0396" w:rsidRDefault="0017324A"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t>De esta forma, y dado e</w:t>
      </w:r>
      <w:r w:rsidRPr="0017324A">
        <w:rPr>
          <w:rFonts w:ascii="Arial" w:eastAsia="Arial" w:hAnsi="Arial" w:cs="Arial"/>
          <w:sz w:val="24"/>
          <w:szCs w:val="24"/>
        </w:rPr>
        <w:t>l recorte presupues</w:t>
      </w:r>
      <w:r>
        <w:rPr>
          <w:rFonts w:ascii="Arial" w:eastAsia="Arial" w:hAnsi="Arial" w:cs="Arial"/>
          <w:sz w:val="24"/>
          <w:szCs w:val="24"/>
        </w:rPr>
        <w:t>tal para el Instituto Electoral para el año 2024,</w:t>
      </w:r>
      <w:r w:rsidRPr="0017324A">
        <w:rPr>
          <w:rFonts w:ascii="Arial" w:eastAsia="Arial" w:hAnsi="Arial" w:cs="Arial"/>
          <w:sz w:val="24"/>
          <w:szCs w:val="24"/>
        </w:rPr>
        <w:t xml:space="preserve"> </w:t>
      </w:r>
      <w:r w:rsidR="00CE385F">
        <w:rPr>
          <w:rFonts w:ascii="Arial" w:eastAsia="Arial" w:hAnsi="Arial" w:cs="Arial"/>
          <w:sz w:val="24"/>
          <w:szCs w:val="24"/>
        </w:rPr>
        <w:t xml:space="preserve">se </w:t>
      </w:r>
      <w:r w:rsidRPr="0017324A">
        <w:rPr>
          <w:rFonts w:ascii="Arial" w:eastAsia="Arial" w:hAnsi="Arial" w:cs="Arial"/>
          <w:sz w:val="24"/>
          <w:szCs w:val="24"/>
        </w:rPr>
        <w:t xml:space="preserve">afectó al plan estratégico de desarrollo institucional de nuestras actividades, dado que </w:t>
      </w:r>
      <w:r w:rsidR="00CE385F">
        <w:rPr>
          <w:rFonts w:ascii="Arial" w:eastAsia="Arial" w:hAnsi="Arial" w:cs="Arial"/>
          <w:sz w:val="24"/>
          <w:szCs w:val="24"/>
        </w:rPr>
        <w:t xml:space="preserve">inicialmente </w:t>
      </w:r>
      <w:r w:rsidRPr="0017324A">
        <w:rPr>
          <w:rFonts w:ascii="Arial" w:eastAsia="Arial" w:hAnsi="Arial" w:cs="Arial"/>
          <w:sz w:val="24"/>
          <w:szCs w:val="24"/>
        </w:rPr>
        <w:t>no se autorizaron recursos financieros suficientes para los programas presupuestales, así como para las actividades relacionadas con diversos programas estratégicos y transversales de este instituto electoral y, principalmente el desarrollo de actividades referentes al Proceso Electoral Ordinario de Diputaciones y Ayuntamientos 2023-2024</w:t>
      </w:r>
      <w:r>
        <w:rPr>
          <w:rFonts w:ascii="Arial" w:eastAsia="Arial" w:hAnsi="Arial" w:cs="Arial"/>
          <w:sz w:val="24"/>
          <w:szCs w:val="24"/>
        </w:rPr>
        <w:t>, en el cual se encontraba la realización del monitoreo.</w:t>
      </w:r>
      <w:r w:rsidR="00CE385F">
        <w:rPr>
          <w:rFonts w:ascii="Arial" w:eastAsia="Arial" w:hAnsi="Arial" w:cs="Arial"/>
          <w:sz w:val="24"/>
          <w:szCs w:val="24"/>
        </w:rPr>
        <w:t xml:space="preserve"> No obstante, las diversas gestiones realizadas por este órgano electoral, fue hasta el 28 de febrero de 2024, que el Consejo General del IEPC Guerrero, </w:t>
      </w:r>
      <w:r w:rsidR="00CE385F" w:rsidRPr="00CE385F">
        <w:rPr>
          <w:rFonts w:ascii="Arial" w:eastAsia="Arial" w:hAnsi="Arial" w:cs="Arial"/>
          <w:sz w:val="24"/>
          <w:szCs w:val="24"/>
        </w:rPr>
        <w:t>aprobó la segunda modificación del presupuesto de ingresos y egresos para el ejercicio fiscal 2024, a efecto de incorporar ingresos extraordinarios destinados a cubrir las actividades del proceso electoral ordinario 2023-2024, de conformidad con el Convenio de Apoyo Financiero celebrado con la Secretaría de Finanzas y Administración del Gobierno del Estado Libre y Soberano de Guerrero, de fecha 13 febrero del 2024 por un importe de $159,356,269.02 (ciento cincuenta y nueve millones trescientos cincuenta y seis mil doscientos sesenta y nueve pesos 02/100 MN), por concepto de complemento para gastos de operación</w:t>
      </w:r>
      <w:r w:rsidR="00CE385F" w:rsidRPr="00CE385F">
        <w:rPr>
          <w:rFonts w:ascii="Arial" w:eastAsia="Arial" w:hAnsi="Arial" w:cs="Arial"/>
          <w:b/>
          <w:sz w:val="24"/>
          <w:szCs w:val="24"/>
        </w:rPr>
        <w:t xml:space="preserve"> </w:t>
      </w:r>
      <w:r w:rsidR="00CE385F" w:rsidRPr="00CE385F">
        <w:rPr>
          <w:rFonts w:ascii="Arial" w:eastAsia="Arial" w:hAnsi="Arial" w:cs="Arial"/>
          <w:sz w:val="24"/>
          <w:szCs w:val="24"/>
        </w:rPr>
        <w:t xml:space="preserve">y la organización del Proceso Electoral Ordinario 2023-2024; por lo que, a partir de ese momento, </w:t>
      </w:r>
      <w:r w:rsidR="00CE385F">
        <w:rPr>
          <w:rFonts w:ascii="Arial" w:eastAsia="Arial" w:hAnsi="Arial" w:cs="Arial"/>
          <w:sz w:val="24"/>
          <w:szCs w:val="24"/>
        </w:rPr>
        <w:t>se asignó recursos para la actividad de monitoreo.</w:t>
      </w:r>
    </w:p>
    <w:p w14:paraId="116D0BCF" w14:textId="3F08CF5A" w:rsidR="0017324A" w:rsidRDefault="0017324A"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013477B1" w14:textId="39D5F3FB" w:rsidR="000D0396" w:rsidRDefault="00CE385F"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sidRPr="00CE385F">
        <w:rPr>
          <w:rFonts w:ascii="Arial" w:eastAsia="Arial" w:hAnsi="Arial" w:cs="Arial"/>
          <w:sz w:val="24"/>
          <w:szCs w:val="24"/>
        </w:rPr>
        <w:lastRenderedPageBreak/>
        <w:t>Bajo estas consideraciones, las actividades consistentes en la emisión de los informes quincenales de monitoreo correspondientes a los meses de enero y febrero de 2024, no pudieron efectuarse en el periodo programado por las circunstancias relativas a la insuficiencia presupuestal, no obstante, una vez realizadas las acciones necesarias para contar con recursos económicos, en el mes de marzo de 2024, fueron reanudadas las acciones de monitoreo y, en consecuencia, la emisión de los informes correspondientes</w:t>
      </w:r>
      <w:r>
        <w:rPr>
          <w:rFonts w:ascii="Arial" w:eastAsia="Arial" w:hAnsi="Arial" w:cs="Arial"/>
          <w:sz w:val="24"/>
          <w:szCs w:val="24"/>
        </w:rPr>
        <w:t xml:space="preserve">; razón por la cual, esta Comisión considera viable modificar el número metas inicialmente aprobadas en esta actividad para establecer las que efectivamente realizarán en el año 2024, </w:t>
      </w:r>
      <w:r w:rsidRPr="0080680E">
        <w:rPr>
          <w:rFonts w:ascii="Arial" w:eastAsia="Arial" w:hAnsi="Arial" w:cs="Arial"/>
          <w:sz w:val="24"/>
          <w:szCs w:val="24"/>
        </w:rPr>
        <w:t>por lo cual, las metas de dicha actividad pasar</w:t>
      </w:r>
      <w:r>
        <w:rPr>
          <w:rFonts w:ascii="Arial" w:eastAsia="Arial" w:hAnsi="Arial" w:cs="Arial"/>
          <w:sz w:val="24"/>
          <w:szCs w:val="24"/>
        </w:rPr>
        <w:t>á de 9 a 8</w:t>
      </w:r>
      <w:r w:rsidRPr="0080680E">
        <w:rPr>
          <w:rFonts w:ascii="Arial" w:eastAsia="Arial" w:hAnsi="Arial" w:cs="Arial"/>
          <w:sz w:val="24"/>
          <w:szCs w:val="24"/>
        </w:rPr>
        <w:t>.</w:t>
      </w:r>
    </w:p>
    <w:p w14:paraId="0B423E3F" w14:textId="74DA5AE9" w:rsidR="000D0396" w:rsidRDefault="000D0396"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77DE90B5" w14:textId="5DBD35B8" w:rsidR="00A007EE" w:rsidRPr="00284213" w:rsidRDefault="00A007EE"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b/>
          <w:sz w:val="24"/>
          <w:szCs w:val="24"/>
        </w:rPr>
      </w:pPr>
      <w:r w:rsidRPr="00284213">
        <w:rPr>
          <w:rFonts w:ascii="Arial" w:eastAsia="Arial" w:hAnsi="Arial" w:cs="Arial"/>
          <w:b/>
          <w:sz w:val="24"/>
          <w:szCs w:val="24"/>
        </w:rPr>
        <w:t xml:space="preserve">Actividades de </w:t>
      </w:r>
      <w:r w:rsidR="00284213">
        <w:rPr>
          <w:rFonts w:ascii="Arial" w:eastAsia="Arial" w:hAnsi="Arial" w:cs="Arial"/>
          <w:b/>
          <w:sz w:val="24"/>
          <w:szCs w:val="24"/>
        </w:rPr>
        <w:t>entrega de recursos por sanciones a partidos políticos</w:t>
      </w:r>
      <w:r w:rsidRPr="00284213">
        <w:rPr>
          <w:rFonts w:ascii="Arial" w:eastAsia="Arial" w:hAnsi="Arial" w:cs="Arial"/>
          <w:b/>
          <w:sz w:val="24"/>
          <w:szCs w:val="24"/>
        </w:rPr>
        <w:t>.</w:t>
      </w:r>
    </w:p>
    <w:p w14:paraId="66716685" w14:textId="77777777" w:rsidR="00A007EE" w:rsidRDefault="00A007EE"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2449F34A" w14:textId="7F05595D" w:rsidR="00186E54" w:rsidRDefault="008548DE" w:rsidP="008548DE">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t xml:space="preserve">De igual forma, por cuanto hace a los informes de entrega de recursos, </w:t>
      </w:r>
      <w:r w:rsidR="004E0610">
        <w:rPr>
          <w:rFonts w:ascii="Arial" w:eastAsia="Arial" w:hAnsi="Arial" w:cs="Arial"/>
          <w:sz w:val="24"/>
          <w:szCs w:val="24"/>
        </w:rPr>
        <w:t>estos</w:t>
      </w:r>
      <w:r>
        <w:rPr>
          <w:rFonts w:ascii="Arial" w:eastAsia="Arial" w:hAnsi="Arial" w:cs="Arial"/>
          <w:sz w:val="24"/>
          <w:szCs w:val="24"/>
        </w:rPr>
        <w:t xml:space="preserve"> proyectaron </w:t>
      </w:r>
      <w:r w:rsidR="00C860E0">
        <w:rPr>
          <w:rFonts w:ascii="Arial" w:eastAsia="Arial" w:hAnsi="Arial" w:cs="Arial"/>
          <w:sz w:val="24"/>
          <w:szCs w:val="24"/>
        </w:rPr>
        <w:t xml:space="preserve">tomando en consideración en primer lugar que en términos de ley, el financiamiento público para los partidos políticos, debe entregarse de manera mensual de acuerdo a las especificaciones establecidas en el acuerdo respectivo, así como a la ministración del recurso por parte del Gobierno del Estado, quien es el responsable de transferir los recursos al IEPC Guerrero, para que este a su vez lo traslade a cada partido político; </w:t>
      </w:r>
      <w:r w:rsidR="004E0610">
        <w:rPr>
          <w:rFonts w:ascii="Arial" w:eastAsia="Arial" w:hAnsi="Arial" w:cs="Arial"/>
          <w:sz w:val="24"/>
          <w:szCs w:val="24"/>
        </w:rPr>
        <w:t xml:space="preserve">y </w:t>
      </w:r>
      <w:r w:rsidR="00C860E0">
        <w:rPr>
          <w:rFonts w:ascii="Arial" w:eastAsia="Arial" w:hAnsi="Arial" w:cs="Arial"/>
          <w:sz w:val="24"/>
          <w:szCs w:val="24"/>
        </w:rPr>
        <w:t>en segundo lugar, tomando en consideración que las sanciones que son impuestas a los partidos políticos por parte de las autoridades correspondientes, entre ellas el Instituto Nacional Electoral, deben ser descontadas de las ministraciones mensuales que correspondan a los partidos políticos sancionados y estos recursos deben ser destinados al órgano estatal encargado la Ciencia y Tecnología.</w:t>
      </w:r>
    </w:p>
    <w:p w14:paraId="4106028E" w14:textId="3AD2829A" w:rsidR="00186E54" w:rsidRDefault="00186E54"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38E92A55" w14:textId="222C051E" w:rsidR="00186E54" w:rsidRDefault="00C860E0"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t xml:space="preserve">Por ello, la programación y metas </w:t>
      </w:r>
      <w:r w:rsidR="00C916E1">
        <w:rPr>
          <w:rFonts w:ascii="Arial" w:eastAsia="Arial" w:hAnsi="Arial" w:cs="Arial"/>
          <w:sz w:val="24"/>
          <w:szCs w:val="24"/>
        </w:rPr>
        <w:t>establecidas</w:t>
      </w:r>
      <w:r>
        <w:rPr>
          <w:rFonts w:ascii="Arial" w:eastAsia="Arial" w:hAnsi="Arial" w:cs="Arial"/>
          <w:sz w:val="24"/>
          <w:szCs w:val="24"/>
        </w:rPr>
        <w:t xml:space="preserve"> </w:t>
      </w:r>
      <w:r w:rsidR="00C916E1">
        <w:rPr>
          <w:rFonts w:ascii="Arial" w:eastAsia="Arial" w:hAnsi="Arial" w:cs="Arial"/>
          <w:sz w:val="24"/>
          <w:szCs w:val="24"/>
        </w:rPr>
        <w:t xml:space="preserve">en el PAT </w:t>
      </w:r>
      <w:r w:rsidR="004E0610">
        <w:rPr>
          <w:rFonts w:ascii="Arial" w:eastAsia="Arial" w:hAnsi="Arial" w:cs="Arial"/>
          <w:sz w:val="24"/>
          <w:szCs w:val="24"/>
        </w:rPr>
        <w:t xml:space="preserve">aprobado </w:t>
      </w:r>
      <w:r>
        <w:rPr>
          <w:rFonts w:ascii="Arial" w:eastAsia="Arial" w:hAnsi="Arial" w:cs="Arial"/>
          <w:sz w:val="24"/>
          <w:szCs w:val="24"/>
        </w:rPr>
        <w:t>en el mes de enero de 2024, se realizó previendo que los recursos del financiamiento público se otorgar</w:t>
      </w:r>
      <w:r w:rsidR="004E0610">
        <w:rPr>
          <w:rFonts w:ascii="Arial" w:eastAsia="Arial" w:hAnsi="Arial" w:cs="Arial"/>
          <w:sz w:val="24"/>
          <w:szCs w:val="24"/>
        </w:rPr>
        <w:t>ían</w:t>
      </w:r>
      <w:r>
        <w:rPr>
          <w:rFonts w:ascii="Arial" w:eastAsia="Arial" w:hAnsi="Arial" w:cs="Arial"/>
          <w:sz w:val="24"/>
          <w:szCs w:val="24"/>
        </w:rPr>
        <w:t xml:space="preserve"> de manera mensual </w:t>
      </w:r>
      <w:r w:rsidR="00C916E1">
        <w:rPr>
          <w:rFonts w:ascii="Arial" w:eastAsia="Arial" w:hAnsi="Arial" w:cs="Arial"/>
          <w:sz w:val="24"/>
          <w:szCs w:val="24"/>
        </w:rPr>
        <w:t xml:space="preserve">a los partidos políticos </w:t>
      </w:r>
      <w:r>
        <w:rPr>
          <w:rFonts w:ascii="Arial" w:eastAsia="Arial" w:hAnsi="Arial" w:cs="Arial"/>
          <w:sz w:val="24"/>
          <w:szCs w:val="24"/>
        </w:rPr>
        <w:t xml:space="preserve">y </w:t>
      </w:r>
      <w:r w:rsidR="00C916E1">
        <w:rPr>
          <w:rFonts w:ascii="Arial" w:eastAsia="Arial" w:hAnsi="Arial" w:cs="Arial"/>
          <w:sz w:val="24"/>
          <w:szCs w:val="24"/>
        </w:rPr>
        <w:t xml:space="preserve">que de acuerdo a las sanciones con que contaban algunos de ellos, </w:t>
      </w:r>
      <w:r w:rsidR="004E0610">
        <w:rPr>
          <w:rFonts w:ascii="Arial" w:eastAsia="Arial" w:hAnsi="Arial" w:cs="Arial"/>
          <w:sz w:val="24"/>
          <w:szCs w:val="24"/>
        </w:rPr>
        <w:t xml:space="preserve">las mismas les serían descontadas </w:t>
      </w:r>
      <w:r w:rsidR="00C916E1">
        <w:rPr>
          <w:rFonts w:ascii="Arial" w:eastAsia="Arial" w:hAnsi="Arial" w:cs="Arial"/>
          <w:sz w:val="24"/>
          <w:szCs w:val="24"/>
        </w:rPr>
        <w:t>al momento de la ministración y de esta forma dar seguimiento a la obligación que como órgano electoral se establece en las resoluciones emitidas por la autoridad electoral nacional, relacionada con aplicar los descuentos correspondientes por sanciones impuestas y que los recursos obtenidos se remitan al órgano encargo de la Ciencia y Tecnología en el Estado.</w:t>
      </w:r>
    </w:p>
    <w:p w14:paraId="51FBF529" w14:textId="2B2F44B6" w:rsidR="00C916E1" w:rsidRDefault="00C916E1"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4F6BC4AC" w14:textId="5FA721D2" w:rsidR="00C916E1" w:rsidRDefault="00C916E1"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t xml:space="preserve">Sin embargo, y toda vez que de acuerdo con la información que se ha proporcionado a la Dirección Ejecutiva de Prerrogativas y Partidos Políticos, </w:t>
      </w:r>
      <w:r w:rsidR="00B7438C">
        <w:rPr>
          <w:rFonts w:ascii="Arial" w:eastAsia="Arial" w:hAnsi="Arial" w:cs="Arial"/>
          <w:sz w:val="24"/>
          <w:szCs w:val="24"/>
        </w:rPr>
        <w:t xml:space="preserve">relacionada con los recibos de financiamiento público a los partidos políticos, se desprende que el financiamiento público no ha sido otorgado conforme se tenía proyectado, esto con motivo de los retrasos en la entrega del recurso por parte del Gobierno del Estado, lo que ha ocasionado que no se </w:t>
      </w:r>
      <w:r w:rsidR="00B7438C">
        <w:rPr>
          <w:rFonts w:ascii="Arial" w:eastAsia="Arial" w:hAnsi="Arial" w:cs="Arial"/>
          <w:sz w:val="24"/>
          <w:szCs w:val="24"/>
        </w:rPr>
        <w:lastRenderedPageBreak/>
        <w:t>realicen los descuentos en los meses correspondientes y por en</w:t>
      </w:r>
      <w:r w:rsidR="0080680E">
        <w:rPr>
          <w:rFonts w:ascii="Arial" w:eastAsia="Arial" w:hAnsi="Arial" w:cs="Arial"/>
          <w:sz w:val="24"/>
          <w:szCs w:val="24"/>
        </w:rPr>
        <w:t xml:space="preserve">de afecta al cumplimiento en </w:t>
      </w:r>
      <w:r w:rsidR="004E0610">
        <w:rPr>
          <w:rFonts w:ascii="Arial" w:eastAsia="Arial" w:hAnsi="Arial" w:cs="Arial"/>
          <w:sz w:val="24"/>
          <w:szCs w:val="24"/>
        </w:rPr>
        <w:t>cua</w:t>
      </w:r>
      <w:r w:rsidR="00B7438C">
        <w:rPr>
          <w:rFonts w:ascii="Arial" w:eastAsia="Arial" w:hAnsi="Arial" w:cs="Arial"/>
          <w:sz w:val="24"/>
          <w:szCs w:val="24"/>
        </w:rPr>
        <w:t>nto al número de metas proyectadas inicialmente,</w:t>
      </w:r>
      <w:r w:rsidR="0080680E">
        <w:rPr>
          <w:rFonts w:ascii="Arial" w:eastAsia="Arial" w:hAnsi="Arial" w:cs="Arial"/>
          <w:sz w:val="24"/>
          <w:szCs w:val="24"/>
        </w:rPr>
        <w:t xml:space="preserve"> por lo que,</w:t>
      </w:r>
      <w:r w:rsidR="00B7438C">
        <w:rPr>
          <w:rFonts w:ascii="Arial" w:eastAsia="Arial" w:hAnsi="Arial" w:cs="Arial"/>
          <w:sz w:val="24"/>
          <w:szCs w:val="24"/>
        </w:rPr>
        <w:t xml:space="preserve"> a criterio de esta Comisión es necesario realizar la modificación al PAT en la actividad número </w:t>
      </w:r>
      <w:r w:rsidR="0080680E">
        <w:rPr>
          <w:rFonts w:ascii="Arial" w:eastAsia="Arial" w:hAnsi="Arial" w:cs="Arial"/>
          <w:sz w:val="24"/>
          <w:szCs w:val="24"/>
        </w:rPr>
        <w:t>30</w:t>
      </w:r>
      <w:r w:rsidR="00B7438C">
        <w:rPr>
          <w:rFonts w:ascii="Arial" w:eastAsia="Arial" w:hAnsi="Arial" w:cs="Arial"/>
          <w:sz w:val="24"/>
          <w:szCs w:val="24"/>
        </w:rPr>
        <w:t xml:space="preserve"> relacionada con </w:t>
      </w:r>
      <w:r w:rsidR="0080680E">
        <w:rPr>
          <w:rFonts w:ascii="Arial" w:eastAsia="Arial" w:hAnsi="Arial" w:cs="Arial"/>
          <w:sz w:val="24"/>
          <w:szCs w:val="24"/>
        </w:rPr>
        <w:t>dar seguimiento a los i</w:t>
      </w:r>
      <w:r w:rsidR="0080680E" w:rsidRPr="008548DE">
        <w:rPr>
          <w:rFonts w:ascii="Arial" w:eastAsia="Arial" w:hAnsi="Arial" w:cs="Arial"/>
          <w:sz w:val="24"/>
          <w:szCs w:val="24"/>
        </w:rPr>
        <w:t>nformes relativos a la entrega de recursos al Consejo de Ciencia, Tecnología e Innovación del estado de Guerrero</w:t>
      </w:r>
      <w:r w:rsidR="00B7438C">
        <w:rPr>
          <w:rFonts w:ascii="Arial" w:eastAsia="Arial" w:hAnsi="Arial" w:cs="Arial"/>
          <w:sz w:val="24"/>
          <w:szCs w:val="24"/>
        </w:rPr>
        <w:t xml:space="preserve">, a efecto de establecer el número de metas que </w:t>
      </w:r>
      <w:r w:rsidR="00B7438C" w:rsidRPr="0080680E">
        <w:rPr>
          <w:rFonts w:ascii="Arial" w:eastAsia="Arial" w:hAnsi="Arial" w:cs="Arial"/>
          <w:sz w:val="24"/>
          <w:szCs w:val="24"/>
        </w:rPr>
        <w:t>efectivamente se podrán realizar en el año 2024, por lo cual, las metas de dicha actividad pasará de 11 a 7.</w:t>
      </w:r>
    </w:p>
    <w:p w14:paraId="63760B97" w14:textId="53CAE5F9" w:rsidR="00B7438C" w:rsidRDefault="00B7438C"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29E57213" w14:textId="5CFCAB32" w:rsidR="00B7438C" w:rsidRDefault="00B7438C"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Pr>
          <w:rFonts w:ascii="Arial" w:eastAsia="Arial" w:hAnsi="Arial" w:cs="Arial"/>
          <w:sz w:val="24"/>
          <w:szCs w:val="24"/>
        </w:rPr>
        <w:t>Lo anterior, como se ha establecido, en virtud de la entrega tardía del recurso por parte del Gobierno del Estado y adicional a la autorización del Consejo General de este órgano electoral de suspender temporalmente el cobro de sanciones impuestas a un partido político con acreditación local y que se reinició su cobro a partir del mes de mayo del presente año.</w:t>
      </w:r>
    </w:p>
    <w:p w14:paraId="5B19C020" w14:textId="3F1996C4" w:rsidR="00186E54" w:rsidRDefault="00186E54"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53B9C354" w14:textId="460C1E3A" w:rsidR="005E2170" w:rsidRDefault="005E2170"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r w:rsidRPr="00654206">
        <w:rPr>
          <w:rFonts w:ascii="Arial" w:hAnsi="Arial" w:cs="Arial"/>
          <w:b/>
          <w:sz w:val="24"/>
          <w:szCs w:val="24"/>
        </w:rPr>
        <w:t xml:space="preserve">Actividades </w:t>
      </w:r>
      <w:r>
        <w:rPr>
          <w:rFonts w:ascii="Arial" w:hAnsi="Arial" w:cs="Arial"/>
          <w:b/>
          <w:sz w:val="24"/>
          <w:szCs w:val="24"/>
        </w:rPr>
        <w:t>realizadas en meses posteriores a su programación.</w:t>
      </w:r>
    </w:p>
    <w:p w14:paraId="79263E43" w14:textId="77777777" w:rsidR="005E2170" w:rsidRDefault="005E2170" w:rsidP="00186E54">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046ECBD0" w14:textId="592FF559" w:rsidR="00B7438C" w:rsidRDefault="0019412D" w:rsidP="00654206">
      <w:pPr>
        <w:pStyle w:val="Prrafodelista"/>
        <w:numPr>
          <w:ilvl w:val="0"/>
          <w:numId w:val="33"/>
        </w:numPr>
        <w:tabs>
          <w:tab w:val="left" w:pos="426"/>
          <w:tab w:val="left" w:pos="567"/>
          <w:tab w:val="left" w:pos="709"/>
        </w:tabs>
        <w:kinsoku w:val="0"/>
        <w:overflowPunct w:val="0"/>
        <w:autoSpaceDE w:val="0"/>
        <w:autoSpaceDN w:val="0"/>
        <w:adjustRightInd w:val="0"/>
        <w:spacing w:before="30" w:after="0"/>
        <w:ind w:left="0" w:right="49" w:firstLine="0"/>
        <w:jc w:val="both"/>
        <w:rPr>
          <w:rFonts w:ascii="Arial" w:hAnsi="Arial" w:cs="Arial"/>
          <w:sz w:val="24"/>
          <w:szCs w:val="24"/>
        </w:rPr>
      </w:pPr>
      <w:r>
        <w:rPr>
          <w:rFonts w:ascii="Arial" w:hAnsi="Arial" w:cs="Arial"/>
          <w:sz w:val="24"/>
          <w:szCs w:val="24"/>
        </w:rPr>
        <w:t xml:space="preserve"> Adicional a las actividades analizadas, se programaron las actividades identificadas con los números progresivos 20 y 23 relacionadas con a</w:t>
      </w:r>
      <w:r w:rsidRPr="0019412D">
        <w:rPr>
          <w:rFonts w:ascii="Arial" w:hAnsi="Arial" w:cs="Arial"/>
          <w:sz w:val="24"/>
          <w:szCs w:val="24"/>
        </w:rPr>
        <w:t>nalizar, discutir y en su caso, emitir el proyecto de Aviso relativo al plazo con el que cuentan los partidos políticos y candidaturas para el retiro de la propaganda electoral utilizada en las campañas electorales en el Proceso Electoral Ordinario de Diputaciones Locales y Ayuntamientos 2023-2024</w:t>
      </w:r>
      <w:r>
        <w:rPr>
          <w:rFonts w:ascii="Arial" w:hAnsi="Arial" w:cs="Arial"/>
          <w:sz w:val="24"/>
          <w:szCs w:val="24"/>
        </w:rPr>
        <w:t xml:space="preserve">, con periodo de realización en el mes de abril; y </w:t>
      </w:r>
      <w:r w:rsidRPr="0019412D">
        <w:rPr>
          <w:rFonts w:ascii="Arial" w:hAnsi="Arial" w:cs="Arial"/>
          <w:sz w:val="24"/>
          <w:szCs w:val="24"/>
        </w:rPr>
        <w:t>Analizar, discutir y en su caso, aprobar el dictamen con proyecto de Acuerdo por el que se aprueban los catálogos de espacios noticiosos de los medios de comunicación electrónicos e impresos en el estado de Guerrero, para la realización del monitoreo cuantitativo y cualitativo, del periodo ordinario del año 2024</w:t>
      </w:r>
      <w:r>
        <w:rPr>
          <w:rFonts w:ascii="Arial" w:hAnsi="Arial" w:cs="Arial"/>
          <w:sz w:val="24"/>
          <w:szCs w:val="24"/>
        </w:rPr>
        <w:t>, con periodo de realización en los mes de mayo y junio; respectivamente.</w:t>
      </w:r>
    </w:p>
    <w:p w14:paraId="1FE44BEC" w14:textId="4C7422DB" w:rsidR="0019412D" w:rsidRDefault="0019412D"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1E6A101D" w14:textId="2F768B82" w:rsidR="0019412D" w:rsidRDefault="0019412D"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r>
        <w:rPr>
          <w:rFonts w:ascii="Arial" w:hAnsi="Arial" w:cs="Arial"/>
          <w:sz w:val="24"/>
          <w:szCs w:val="24"/>
        </w:rPr>
        <w:t xml:space="preserve">Sin embargo, no </w:t>
      </w:r>
      <w:proofErr w:type="gramStart"/>
      <w:r>
        <w:rPr>
          <w:rFonts w:ascii="Arial" w:hAnsi="Arial" w:cs="Arial"/>
          <w:sz w:val="24"/>
          <w:szCs w:val="24"/>
        </w:rPr>
        <w:t>obstante</w:t>
      </w:r>
      <w:proofErr w:type="gramEnd"/>
      <w:r>
        <w:rPr>
          <w:rFonts w:ascii="Arial" w:hAnsi="Arial" w:cs="Arial"/>
          <w:sz w:val="24"/>
          <w:szCs w:val="24"/>
        </w:rPr>
        <w:t xml:space="preserve"> de haberse realizado las actividades previamente referidas, las mismas se llevaron a cabo en meses posteriores a su calendarización, por lo siguiente:</w:t>
      </w:r>
    </w:p>
    <w:p w14:paraId="59A096A9" w14:textId="07F2CAAE" w:rsidR="0019412D" w:rsidRDefault="0019412D"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78FC3247" w14:textId="77777777" w:rsidR="0019412D" w:rsidRPr="003102AD" w:rsidRDefault="0019412D" w:rsidP="0019412D">
      <w:pPr>
        <w:pStyle w:val="Prrafodelista"/>
        <w:numPr>
          <w:ilvl w:val="0"/>
          <w:numId w:val="39"/>
        </w:numPr>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r w:rsidRPr="003102AD">
        <w:rPr>
          <w:rFonts w:ascii="Arial" w:eastAsia="Arial" w:hAnsi="Arial" w:cs="Arial"/>
          <w:sz w:val="24"/>
          <w:szCs w:val="24"/>
        </w:rPr>
        <w:t xml:space="preserve">La Actividad 20, fue programada para el mes de abril de 2024; sin embargo, el Aviso fue emitido hasta el mes de mayo, en virtud de que se consideró que el mismo fuera emitido en una fecha más cercana a la aplicación de las medidas restrictivas, puesto que, las fechas consideradas para retirar toda la propaganda electoral que para tal efecto se había colocado o fijado, sería a partir del 30 de mayo de 2024, es decir 3 días antes de la jornada electoral; asimismo, que a más </w:t>
      </w:r>
      <w:r w:rsidRPr="003102AD">
        <w:rPr>
          <w:rFonts w:ascii="Arial" w:eastAsia="Arial" w:hAnsi="Arial" w:cs="Arial"/>
          <w:sz w:val="24"/>
          <w:szCs w:val="24"/>
        </w:rPr>
        <w:lastRenderedPageBreak/>
        <w:t>tardar el 9 de junio de 2024, es decir 7 días posteriores a la conclusión de la jornada electoral, sería el periodo para retirar la propaganda colocada en la vía pública.</w:t>
      </w:r>
    </w:p>
    <w:p w14:paraId="7E21D064" w14:textId="77777777" w:rsidR="0019412D" w:rsidRPr="003102AD" w:rsidRDefault="0019412D" w:rsidP="0019412D">
      <w:pPr>
        <w:pStyle w:val="Prrafodelista"/>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p>
    <w:p w14:paraId="72447D3E" w14:textId="77777777" w:rsidR="0019412D" w:rsidRPr="003102AD" w:rsidRDefault="0019412D" w:rsidP="0019412D">
      <w:pPr>
        <w:pStyle w:val="Prrafodelista"/>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r w:rsidRPr="003102AD">
        <w:rPr>
          <w:rFonts w:ascii="Arial" w:eastAsia="Arial" w:hAnsi="Arial" w:cs="Arial"/>
          <w:sz w:val="24"/>
          <w:szCs w:val="24"/>
        </w:rPr>
        <w:t>En ese sentido, se estimó viable emitir el aviso de las medidas restrictivas, en el mes correspondiente para que los actores políticos y la ciudadanía en general, previniera el periodo de su aplicación.</w:t>
      </w:r>
    </w:p>
    <w:p w14:paraId="4885A989" w14:textId="77777777" w:rsidR="0019412D" w:rsidRPr="003102AD" w:rsidRDefault="0019412D" w:rsidP="0019412D">
      <w:pPr>
        <w:pStyle w:val="Prrafodelista"/>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p>
    <w:p w14:paraId="4AC5C9E8" w14:textId="7C8262D9" w:rsidR="0019412D" w:rsidRPr="003102AD" w:rsidRDefault="0019412D" w:rsidP="003102AD">
      <w:pPr>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r w:rsidRPr="003102AD">
        <w:rPr>
          <w:rFonts w:ascii="Arial" w:eastAsia="Arial" w:hAnsi="Arial" w:cs="Arial"/>
          <w:sz w:val="24"/>
          <w:szCs w:val="24"/>
        </w:rPr>
        <w:t xml:space="preserve">Por lo tanto, se estima viable modificar el periodo de realización de esta actividad </w:t>
      </w:r>
      <w:r w:rsidR="003102AD" w:rsidRPr="003102AD">
        <w:rPr>
          <w:rFonts w:ascii="Arial" w:eastAsia="Arial" w:hAnsi="Arial" w:cs="Arial"/>
          <w:sz w:val="24"/>
          <w:szCs w:val="24"/>
        </w:rPr>
        <w:t>del mes de abril al mes de mayo, al ser este último el mes en el cual se realizó la actividad.</w:t>
      </w:r>
    </w:p>
    <w:p w14:paraId="20DF9AA8" w14:textId="77777777" w:rsidR="0019412D" w:rsidRPr="003102AD" w:rsidRDefault="0019412D" w:rsidP="0019412D">
      <w:pPr>
        <w:pStyle w:val="Prrafodelista"/>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p>
    <w:p w14:paraId="3D3CDC8C" w14:textId="77777777" w:rsidR="0019412D" w:rsidRPr="003102AD" w:rsidRDefault="0019412D" w:rsidP="0019412D">
      <w:pPr>
        <w:pStyle w:val="Prrafodelista"/>
        <w:numPr>
          <w:ilvl w:val="0"/>
          <w:numId w:val="39"/>
        </w:numPr>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r w:rsidRPr="003102AD">
        <w:rPr>
          <w:rFonts w:ascii="Arial" w:eastAsia="Arial" w:hAnsi="Arial" w:cs="Arial"/>
          <w:sz w:val="24"/>
          <w:szCs w:val="24"/>
        </w:rPr>
        <w:t>Respecto a la actividad 23, programada en los meses de mayo y junio de 2024, dicha actividad no pudo realizarse en los términos señalados en razón de que, aún no se formalizaban las actuaciones que permitieran su ejercicio, pues durante los meses programados se realizaron las siguientes actividades:</w:t>
      </w:r>
    </w:p>
    <w:p w14:paraId="62E5C591" w14:textId="77777777" w:rsidR="0019412D" w:rsidRPr="003102AD" w:rsidRDefault="0019412D" w:rsidP="0019412D">
      <w:pPr>
        <w:pStyle w:val="Prrafodelista"/>
        <w:tabs>
          <w:tab w:val="left" w:pos="709"/>
        </w:tabs>
        <w:kinsoku w:val="0"/>
        <w:overflowPunct w:val="0"/>
        <w:autoSpaceDE w:val="0"/>
        <w:autoSpaceDN w:val="0"/>
        <w:adjustRightInd w:val="0"/>
        <w:spacing w:before="30" w:after="0"/>
        <w:ind w:right="49"/>
        <w:jc w:val="both"/>
        <w:rPr>
          <w:rFonts w:ascii="Arial" w:eastAsia="Arial" w:hAnsi="Arial" w:cs="Arial"/>
          <w:sz w:val="24"/>
          <w:szCs w:val="24"/>
        </w:rPr>
      </w:pPr>
    </w:p>
    <w:p w14:paraId="23D93C4C"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El 06 de mayo de 2024, el IEPC Guerrero y la FACOM, suscribieron los documentos correspondientes al Segundo Anexo Técnico y Segundo Anexo Financiero que forman parte del Convenio de Colaboración Interinstitucional.</w:t>
      </w:r>
    </w:p>
    <w:p w14:paraId="5FEAE34F"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 xml:space="preserve">El 27 de junio de 2024, la </w:t>
      </w:r>
      <w:proofErr w:type="spellStart"/>
      <w:r w:rsidRPr="003102AD">
        <w:rPr>
          <w:rFonts w:ascii="Arial" w:eastAsia="Arial" w:hAnsi="Arial" w:cs="Arial"/>
          <w:i/>
          <w:sz w:val="20"/>
          <w:szCs w:val="24"/>
        </w:rPr>
        <w:t>CPyPP</w:t>
      </w:r>
      <w:proofErr w:type="spellEnd"/>
      <w:r w:rsidRPr="003102AD">
        <w:rPr>
          <w:rFonts w:ascii="Arial" w:eastAsia="Arial" w:hAnsi="Arial" w:cs="Arial"/>
          <w:i/>
          <w:sz w:val="20"/>
          <w:szCs w:val="24"/>
        </w:rPr>
        <w:t>, solicitó el apoyo de la UTCS, para efecto de delimitar y actualizar el Catálogo de Medios que se utilizará en la realización del monitoreo cuantitativo y cualitativo durante el Periodo Ordinario 2024.</w:t>
      </w:r>
    </w:p>
    <w:p w14:paraId="511F3446"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El 08 de julio de 2024, la UTCS remitió, vía correo electrónico institucional, a la DEPPP, la propuesta de medios impresos y noticiarios con la finalidad de integrarlos al Catálogo de Medios para el Periodo Ordinario 2024.</w:t>
      </w:r>
    </w:p>
    <w:p w14:paraId="352554D2"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 xml:space="preserve">El 10 de julio de 2024, la </w:t>
      </w:r>
      <w:proofErr w:type="spellStart"/>
      <w:r w:rsidRPr="003102AD">
        <w:rPr>
          <w:rFonts w:ascii="Arial" w:eastAsia="Arial" w:hAnsi="Arial" w:cs="Arial"/>
          <w:i/>
          <w:sz w:val="20"/>
          <w:szCs w:val="24"/>
        </w:rPr>
        <w:t>CPyPP</w:t>
      </w:r>
      <w:proofErr w:type="spellEnd"/>
      <w:r w:rsidRPr="003102AD">
        <w:rPr>
          <w:rFonts w:ascii="Arial" w:eastAsia="Arial" w:hAnsi="Arial" w:cs="Arial"/>
          <w:i/>
          <w:sz w:val="20"/>
          <w:szCs w:val="24"/>
        </w:rPr>
        <w:t>, solicitó el apoyo de la CRMS, a efecto de realizar una verificación de los periódicos que puede suministrar el proveedor que presta el servicio al IEPC Guerrero, a efecto de actualizar y delimitar el Catálogo de Medios que será aplicable para el Periodo Ordinario 2024.</w:t>
      </w:r>
    </w:p>
    <w:p w14:paraId="7433CBA3"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El 11 de julio de 2024, la Secretaría Ejecutiva solicitó la colaboración de la Junta Local para confirmar la vigencia de los noticieros que forman parte del catálogo de medios que monitorea el INE, para incluirlos dentro del Catálogo de Medios para el Periodo Ordinario 2024 y se solicitó la suscripción de un nuevo “Convenio específico de colaboración interinstitucional en materia de monitoreo”.</w:t>
      </w:r>
    </w:p>
    <w:p w14:paraId="021813C5"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El 26 de julio de 2024, la Dirección Ejecutiva de Prerrogativas y Partidos Políticos del INE remitió el Proyecto del Convenio Específico de Colaboración Interinstitucional en materia de monitoreo y el Anexo Técnico del mismo para su revisión y validación.</w:t>
      </w:r>
    </w:p>
    <w:p w14:paraId="70BB213D" w14:textId="77777777" w:rsidR="0019412D" w:rsidRPr="003102AD" w:rsidRDefault="0019412D" w:rsidP="0019412D">
      <w:pPr>
        <w:pStyle w:val="Prrafodelista"/>
        <w:numPr>
          <w:ilvl w:val="0"/>
          <w:numId w:val="40"/>
        </w:numPr>
        <w:tabs>
          <w:tab w:val="left" w:pos="426"/>
          <w:tab w:val="left" w:pos="567"/>
          <w:tab w:val="left" w:pos="709"/>
        </w:tabs>
        <w:kinsoku w:val="0"/>
        <w:overflowPunct w:val="0"/>
        <w:autoSpaceDE w:val="0"/>
        <w:autoSpaceDN w:val="0"/>
        <w:adjustRightInd w:val="0"/>
        <w:spacing w:before="30" w:after="0" w:line="240" w:lineRule="auto"/>
        <w:ind w:left="1276" w:right="49"/>
        <w:jc w:val="both"/>
        <w:rPr>
          <w:rFonts w:ascii="Arial" w:eastAsia="Arial" w:hAnsi="Arial" w:cs="Arial"/>
          <w:i/>
          <w:sz w:val="20"/>
          <w:szCs w:val="24"/>
        </w:rPr>
      </w:pPr>
      <w:r w:rsidRPr="003102AD">
        <w:rPr>
          <w:rFonts w:ascii="Arial" w:eastAsia="Arial" w:hAnsi="Arial" w:cs="Arial"/>
          <w:i/>
          <w:sz w:val="20"/>
          <w:szCs w:val="24"/>
        </w:rPr>
        <w:t xml:space="preserve">El 31 de julio de 2024, la Presidencia del IEPC Guerrero, remitió a la Dirección Ejecutiva de Prerrogativas y Partidos Políticos del INE, el Proyecto del Convenio y Anexo Técnico, con las observaciones derivadas de la revisión efectuada. </w:t>
      </w:r>
    </w:p>
    <w:p w14:paraId="55F7159A" w14:textId="77777777" w:rsidR="0019412D" w:rsidRPr="003102AD" w:rsidRDefault="0019412D"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eastAsia="Arial" w:hAnsi="Arial" w:cs="Arial"/>
          <w:sz w:val="24"/>
          <w:szCs w:val="24"/>
        </w:rPr>
      </w:pPr>
    </w:p>
    <w:p w14:paraId="040AC204" w14:textId="5285B8A8" w:rsidR="0019412D" w:rsidRDefault="0019412D" w:rsidP="003102AD">
      <w:pPr>
        <w:tabs>
          <w:tab w:val="left" w:pos="426"/>
          <w:tab w:val="left" w:pos="567"/>
          <w:tab w:val="left" w:pos="709"/>
        </w:tabs>
        <w:kinsoku w:val="0"/>
        <w:overflowPunct w:val="0"/>
        <w:autoSpaceDE w:val="0"/>
        <w:autoSpaceDN w:val="0"/>
        <w:adjustRightInd w:val="0"/>
        <w:spacing w:before="30" w:after="0"/>
        <w:ind w:right="49"/>
        <w:jc w:val="both"/>
        <w:rPr>
          <w:rFonts w:ascii="Arial" w:hAnsi="Arial" w:cs="Arial"/>
          <w:sz w:val="24"/>
          <w:szCs w:val="24"/>
        </w:rPr>
      </w:pPr>
      <w:r w:rsidRPr="003102AD">
        <w:rPr>
          <w:rFonts w:ascii="Arial" w:eastAsia="Arial" w:hAnsi="Arial" w:cs="Arial"/>
          <w:sz w:val="24"/>
          <w:szCs w:val="24"/>
        </w:rPr>
        <w:t>Conforme lo anterior, resultaba necesario desarrollar dichas actividades para la emisión del Acuerdo que aprobara los catálogos de espacios noticiosos de los medios de comunicación electrónicos e impresos en el estado de Guerrero, para la realización del monitoreo cuantitativo y cualitativo, del periodo ordinario del año 2024</w:t>
      </w:r>
      <w:r w:rsidR="003102AD" w:rsidRPr="003102AD">
        <w:rPr>
          <w:rFonts w:ascii="Arial" w:eastAsia="Arial" w:hAnsi="Arial" w:cs="Arial"/>
          <w:sz w:val="24"/>
          <w:szCs w:val="24"/>
        </w:rPr>
        <w:t xml:space="preserve">, por tal motivo la </w:t>
      </w:r>
      <w:r w:rsidR="003102AD" w:rsidRPr="003102AD">
        <w:rPr>
          <w:rFonts w:ascii="Arial" w:eastAsia="Arial" w:hAnsi="Arial" w:cs="Arial"/>
          <w:sz w:val="24"/>
          <w:szCs w:val="24"/>
        </w:rPr>
        <w:lastRenderedPageBreak/>
        <w:t>actividad se desarrolló en el mes de agosto; por lo tanto, se estima viable modificar el periodo de realización de esta actividad a efecto de que quede establecido en el PAT su ejecución en el mes de agosto.</w:t>
      </w:r>
    </w:p>
    <w:p w14:paraId="7BD6D904" w14:textId="709F7418" w:rsidR="0019412D" w:rsidRDefault="0019412D"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3035ACBD" w14:textId="0B0B77C5" w:rsidR="0019412D" w:rsidRPr="00654206" w:rsidRDefault="00654206"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b/>
          <w:sz w:val="24"/>
          <w:szCs w:val="24"/>
        </w:rPr>
      </w:pPr>
      <w:r w:rsidRPr="00654206">
        <w:rPr>
          <w:rFonts w:ascii="Arial" w:hAnsi="Arial" w:cs="Arial"/>
          <w:b/>
          <w:sz w:val="24"/>
          <w:szCs w:val="24"/>
        </w:rPr>
        <w:t>Actividades no contempladas inicialmente en el PAT.</w:t>
      </w:r>
    </w:p>
    <w:p w14:paraId="31CD915F" w14:textId="77777777" w:rsidR="0019412D" w:rsidRDefault="0019412D" w:rsidP="0019412D">
      <w:pPr>
        <w:pStyle w:val="Prrafodelista"/>
        <w:tabs>
          <w:tab w:val="left" w:pos="426"/>
          <w:tab w:val="left" w:pos="567"/>
          <w:tab w:val="left" w:pos="709"/>
        </w:tabs>
        <w:kinsoku w:val="0"/>
        <w:overflowPunct w:val="0"/>
        <w:autoSpaceDE w:val="0"/>
        <w:autoSpaceDN w:val="0"/>
        <w:adjustRightInd w:val="0"/>
        <w:spacing w:before="30" w:after="0"/>
        <w:ind w:left="0" w:right="49"/>
        <w:jc w:val="both"/>
        <w:rPr>
          <w:rFonts w:ascii="Arial" w:hAnsi="Arial" w:cs="Arial"/>
          <w:sz w:val="24"/>
          <w:szCs w:val="24"/>
        </w:rPr>
      </w:pPr>
    </w:p>
    <w:p w14:paraId="6C02D6DA" w14:textId="596B5FC3" w:rsidR="005E2170" w:rsidRPr="005E2170" w:rsidRDefault="005E2170" w:rsidP="005E2170">
      <w:pPr>
        <w:pStyle w:val="Prrafodelista"/>
        <w:numPr>
          <w:ilvl w:val="0"/>
          <w:numId w:val="33"/>
        </w:numPr>
        <w:tabs>
          <w:tab w:val="left" w:pos="426"/>
          <w:tab w:val="left" w:pos="567"/>
          <w:tab w:val="left" w:pos="709"/>
        </w:tabs>
        <w:kinsoku w:val="0"/>
        <w:overflowPunct w:val="0"/>
        <w:autoSpaceDE w:val="0"/>
        <w:autoSpaceDN w:val="0"/>
        <w:adjustRightInd w:val="0"/>
        <w:spacing w:before="30" w:after="0"/>
        <w:ind w:left="0" w:right="49" w:firstLine="0"/>
        <w:jc w:val="both"/>
        <w:rPr>
          <w:rFonts w:ascii="Arial" w:hAnsi="Arial" w:cs="Arial"/>
          <w:sz w:val="24"/>
          <w:szCs w:val="24"/>
        </w:rPr>
      </w:pPr>
      <w:r w:rsidRPr="005E2170">
        <w:rPr>
          <w:rFonts w:ascii="Arial" w:hAnsi="Arial" w:cs="Arial"/>
          <w:sz w:val="24"/>
          <w:szCs w:val="24"/>
        </w:rPr>
        <w:t xml:space="preserve">Por otra parte, </w:t>
      </w:r>
      <w:r>
        <w:rPr>
          <w:rFonts w:ascii="Arial" w:hAnsi="Arial" w:cs="Arial"/>
          <w:sz w:val="24"/>
          <w:szCs w:val="24"/>
        </w:rPr>
        <w:t xml:space="preserve">y con la finalidad de visibilizar las diversas actividades que se han realizado por esta Comisión durante el ejercicio 2024, es importante advertir que se realizaron </w:t>
      </w:r>
      <w:r w:rsidRPr="005E2170">
        <w:rPr>
          <w:rFonts w:ascii="Arial" w:hAnsi="Arial" w:cs="Arial"/>
          <w:sz w:val="24"/>
          <w:szCs w:val="24"/>
        </w:rPr>
        <w:t xml:space="preserve">diversas actividades que </w:t>
      </w:r>
      <w:r>
        <w:rPr>
          <w:rFonts w:ascii="Arial" w:hAnsi="Arial" w:cs="Arial"/>
          <w:sz w:val="24"/>
          <w:szCs w:val="24"/>
        </w:rPr>
        <w:t xml:space="preserve">inicialmente </w:t>
      </w:r>
      <w:r w:rsidRPr="005E2170">
        <w:rPr>
          <w:rFonts w:ascii="Arial" w:hAnsi="Arial" w:cs="Arial"/>
          <w:sz w:val="24"/>
          <w:szCs w:val="24"/>
        </w:rPr>
        <w:t>no se contemplaron en el PAT, dado que, el surgimiento de las mismas obedeció en el momento en que se desarrollaba</w:t>
      </w:r>
      <w:r>
        <w:rPr>
          <w:rFonts w:ascii="Arial" w:hAnsi="Arial" w:cs="Arial"/>
          <w:sz w:val="24"/>
          <w:szCs w:val="24"/>
        </w:rPr>
        <w:t xml:space="preserve">n las actividades en las áreas que integran la Dirección Ejecutiva de Prerrogativas y Partidos Políticos, y que de manera previa a su emisión o conocimiento por parte del Consejo General del IEPC Guerrero, se conocieron y validaron por esta Comisión, </w:t>
      </w:r>
      <w:r w:rsidRPr="005E2170">
        <w:rPr>
          <w:rFonts w:ascii="Arial" w:hAnsi="Arial" w:cs="Arial"/>
          <w:sz w:val="24"/>
          <w:szCs w:val="24"/>
        </w:rPr>
        <w:t>por lo que, se</w:t>
      </w:r>
      <w:r>
        <w:rPr>
          <w:rFonts w:ascii="Arial" w:hAnsi="Arial" w:cs="Arial"/>
          <w:sz w:val="24"/>
          <w:szCs w:val="24"/>
        </w:rPr>
        <w:t xml:space="preserve"> estima viable que se puedan incluir en el PAT a efecto de que quede evidencia su desarrollo y ejecución; de esta forma, la propuesta de incorporación de actividades serían las siguientes:</w:t>
      </w:r>
    </w:p>
    <w:p w14:paraId="3249DAEC" w14:textId="7CC09C99" w:rsidR="00FD14FF" w:rsidRPr="001925DE" w:rsidRDefault="00FD14FF" w:rsidP="00EB08F0">
      <w:pPr>
        <w:pStyle w:val="Prrafodelista"/>
        <w:tabs>
          <w:tab w:val="left" w:pos="426"/>
          <w:tab w:val="left" w:pos="567"/>
          <w:tab w:val="left" w:pos="709"/>
        </w:tabs>
        <w:kinsoku w:val="0"/>
        <w:overflowPunct w:val="0"/>
        <w:autoSpaceDE w:val="0"/>
        <w:autoSpaceDN w:val="0"/>
        <w:adjustRightInd w:val="0"/>
        <w:spacing w:after="0"/>
        <w:ind w:left="0" w:right="49"/>
        <w:jc w:val="both"/>
        <w:rPr>
          <w:rFonts w:ascii="Arial" w:hAnsi="Arial" w:cs="Arial"/>
          <w:sz w:val="8"/>
          <w:szCs w:val="24"/>
        </w:rPr>
      </w:pPr>
    </w:p>
    <w:p w14:paraId="04449717" w14:textId="77777777" w:rsidR="001925DE" w:rsidRDefault="001925DE" w:rsidP="00EB08F0">
      <w:pPr>
        <w:pStyle w:val="Prrafodelista"/>
        <w:tabs>
          <w:tab w:val="left" w:pos="426"/>
          <w:tab w:val="left" w:pos="567"/>
          <w:tab w:val="left" w:pos="709"/>
        </w:tabs>
        <w:kinsoku w:val="0"/>
        <w:overflowPunct w:val="0"/>
        <w:autoSpaceDE w:val="0"/>
        <w:autoSpaceDN w:val="0"/>
        <w:adjustRightInd w:val="0"/>
        <w:spacing w:after="0"/>
        <w:ind w:left="0" w:right="49"/>
        <w:jc w:val="both"/>
        <w:rPr>
          <w:rFonts w:ascii="Arial" w:hAnsi="Arial" w:cs="Arial"/>
          <w:sz w:val="24"/>
          <w:szCs w:val="24"/>
        </w:rPr>
      </w:pPr>
    </w:p>
    <w:p w14:paraId="07EE98AB" w14:textId="77777777" w:rsidR="001925DE" w:rsidRDefault="001925DE">
      <w:pPr>
        <w:framePr w:hSpace="141" w:wrap="around" w:vAnchor="text" w:hAnchor="margin" w:xAlign="center" w:y="-238"/>
      </w:pPr>
    </w:p>
    <w:tbl>
      <w:tblPr>
        <w:tblpPr w:leftFromText="141" w:rightFromText="141" w:vertAnchor="text" w:horzAnchor="margin" w:tblpXSpec="center" w:tblpY="-238"/>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4531"/>
        <w:gridCol w:w="769"/>
        <w:gridCol w:w="384"/>
        <w:gridCol w:w="810"/>
        <w:gridCol w:w="215"/>
        <w:gridCol w:w="205"/>
        <w:gridCol w:w="205"/>
        <w:gridCol w:w="205"/>
        <w:gridCol w:w="205"/>
        <w:gridCol w:w="205"/>
        <w:gridCol w:w="205"/>
        <w:gridCol w:w="205"/>
        <w:gridCol w:w="205"/>
        <w:gridCol w:w="205"/>
        <w:gridCol w:w="205"/>
        <w:gridCol w:w="205"/>
      </w:tblGrid>
      <w:tr w:rsidR="001925DE" w:rsidRPr="001925DE" w14:paraId="2CA778C0" w14:textId="77777777" w:rsidTr="001925DE">
        <w:trPr>
          <w:cantSplit/>
          <w:trHeight w:val="543"/>
          <w:tblHeader/>
        </w:trPr>
        <w:tc>
          <w:tcPr>
            <w:tcW w:w="421" w:type="dxa"/>
            <w:shd w:val="clear" w:color="000000" w:fill="F2F2F2"/>
            <w:noWrap/>
            <w:vAlign w:val="center"/>
            <w:hideMark/>
          </w:tcPr>
          <w:p w14:paraId="13B5EB55" w14:textId="77777777" w:rsidR="001925DE" w:rsidRPr="001925DE" w:rsidRDefault="001925DE" w:rsidP="001925DE">
            <w:pPr>
              <w:spacing w:after="0" w:line="240" w:lineRule="auto"/>
              <w:rPr>
                <w:rFonts w:ascii="Arial" w:eastAsia="Times New Roman" w:hAnsi="Arial" w:cs="Arial"/>
                <w:b/>
                <w:bCs/>
                <w:sz w:val="13"/>
                <w:szCs w:val="13"/>
              </w:rPr>
            </w:pPr>
            <w:r w:rsidRPr="001925DE">
              <w:rPr>
                <w:rFonts w:ascii="Arial" w:eastAsia="Times New Roman" w:hAnsi="Arial" w:cs="Arial"/>
                <w:b/>
                <w:bCs/>
                <w:sz w:val="13"/>
                <w:szCs w:val="13"/>
              </w:rPr>
              <w:t>NP</w:t>
            </w:r>
          </w:p>
        </w:tc>
        <w:tc>
          <w:tcPr>
            <w:tcW w:w="4531" w:type="dxa"/>
            <w:shd w:val="clear" w:color="000000" w:fill="F2F2F2"/>
            <w:noWrap/>
            <w:vAlign w:val="center"/>
            <w:hideMark/>
          </w:tcPr>
          <w:p w14:paraId="4511D56D"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Dar seguimiento a las actividades siguientes:</w:t>
            </w:r>
          </w:p>
        </w:tc>
        <w:tc>
          <w:tcPr>
            <w:tcW w:w="769" w:type="dxa"/>
            <w:shd w:val="clear" w:color="000000" w:fill="F2F2F2"/>
            <w:vAlign w:val="center"/>
            <w:hideMark/>
          </w:tcPr>
          <w:p w14:paraId="58357D41"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 xml:space="preserve">Producto </w:t>
            </w:r>
          </w:p>
        </w:tc>
        <w:tc>
          <w:tcPr>
            <w:tcW w:w="384" w:type="dxa"/>
            <w:shd w:val="clear" w:color="000000" w:fill="F2F2F2"/>
            <w:vAlign w:val="center"/>
          </w:tcPr>
          <w:p w14:paraId="17130B78"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Meta</w:t>
            </w:r>
          </w:p>
        </w:tc>
        <w:tc>
          <w:tcPr>
            <w:tcW w:w="810" w:type="dxa"/>
            <w:shd w:val="clear" w:color="auto" w:fill="F2F2F2" w:themeFill="background1" w:themeFillShade="F2"/>
            <w:vAlign w:val="center"/>
          </w:tcPr>
          <w:p w14:paraId="50ABC0CD"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 xml:space="preserve">Indicador </w:t>
            </w:r>
          </w:p>
        </w:tc>
        <w:tc>
          <w:tcPr>
            <w:tcW w:w="215" w:type="dxa"/>
            <w:shd w:val="clear" w:color="000000" w:fill="F2F2F2"/>
            <w:noWrap/>
            <w:textDirection w:val="btLr"/>
            <w:vAlign w:val="center"/>
            <w:hideMark/>
          </w:tcPr>
          <w:p w14:paraId="681059E1"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Enero</w:t>
            </w:r>
          </w:p>
        </w:tc>
        <w:tc>
          <w:tcPr>
            <w:tcW w:w="205" w:type="dxa"/>
            <w:shd w:val="clear" w:color="000000" w:fill="F2F2F2"/>
            <w:noWrap/>
            <w:textDirection w:val="btLr"/>
            <w:vAlign w:val="center"/>
            <w:hideMark/>
          </w:tcPr>
          <w:p w14:paraId="5654EBAC"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Febrero</w:t>
            </w:r>
          </w:p>
        </w:tc>
        <w:tc>
          <w:tcPr>
            <w:tcW w:w="205" w:type="dxa"/>
            <w:shd w:val="clear" w:color="000000" w:fill="F2F2F2"/>
            <w:noWrap/>
            <w:textDirection w:val="btLr"/>
            <w:vAlign w:val="center"/>
            <w:hideMark/>
          </w:tcPr>
          <w:p w14:paraId="12E204A5"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Marzo</w:t>
            </w:r>
          </w:p>
        </w:tc>
        <w:tc>
          <w:tcPr>
            <w:tcW w:w="205" w:type="dxa"/>
            <w:shd w:val="clear" w:color="000000" w:fill="F2F2F2"/>
            <w:noWrap/>
            <w:textDirection w:val="btLr"/>
            <w:vAlign w:val="center"/>
            <w:hideMark/>
          </w:tcPr>
          <w:p w14:paraId="03D8FBA5"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Abril</w:t>
            </w:r>
          </w:p>
        </w:tc>
        <w:tc>
          <w:tcPr>
            <w:tcW w:w="205" w:type="dxa"/>
            <w:shd w:val="clear" w:color="000000" w:fill="F2F2F2"/>
            <w:noWrap/>
            <w:textDirection w:val="btLr"/>
            <w:vAlign w:val="center"/>
            <w:hideMark/>
          </w:tcPr>
          <w:p w14:paraId="363AAA48"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Mayo</w:t>
            </w:r>
          </w:p>
        </w:tc>
        <w:tc>
          <w:tcPr>
            <w:tcW w:w="205" w:type="dxa"/>
            <w:shd w:val="clear" w:color="000000" w:fill="F2F2F2"/>
            <w:noWrap/>
            <w:textDirection w:val="btLr"/>
            <w:vAlign w:val="center"/>
            <w:hideMark/>
          </w:tcPr>
          <w:p w14:paraId="03A34E9F"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Junio</w:t>
            </w:r>
          </w:p>
        </w:tc>
        <w:tc>
          <w:tcPr>
            <w:tcW w:w="205" w:type="dxa"/>
            <w:shd w:val="clear" w:color="000000" w:fill="F2F2F2"/>
            <w:noWrap/>
            <w:textDirection w:val="btLr"/>
            <w:vAlign w:val="center"/>
            <w:hideMark/>
          </w:tcPr>
          <w:p w14:paraId="2B0BE1A9"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Julio</w:t>
            </w:r>
          </w:p>
        </w:tc>
        <w:tc>
          <w:tcPr>
            <w:tcW w:w="205" w:type="dxa"/>
            <w:shd w:val="clear" w:color="auto" w:fill="auto"/>
            <w:noWrap/>
            <w:textDirection w:val="btLr"/>
            <w:vAlign w:val="center"/>
            <w:hideMark/>
          </w:tcPr>
          <w:p w14:paraId="01DCD735"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Agosto</w:t>
            </w:r>
          </w:p>
        </w:tc>
        <w:tc>
          <w:tcPr>
            <w:tcW w:w="205" w:type="dxa"/>
            <w:shd w:val="clear" w:color="auto" w:fill="auto"/>
            <w:noWrap/>
            <w:textDirection w:val="btLr"/>
            <w:vAlign w:val="center"/>
            <w:hideMark/>
          </w:tcPr>
          <w:p w14:paraId="1038B252"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Septiembre</w:t>
            </w:r>
          </w:p>
        </w:tc>
        <w:tc>
          <w:tcPr>
            <w:tcW w:w="205" w:type="dxa"/>
            <w:shd w:val="clear" w:color="auto" w:fill="auto"/>
            <w:noWrap/>
            <w:textDirection w:val="btLr"/>
            <w:vAlign w:val="center"/>
            <w:hideMark/>
          </w:tcPr>
          <w:p w14:paraId="6A1DB1C1"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Octubre</w:t>
            </w:r>
          </w:p>
        </w:tc>
        <w:tc>
          <w:tcPr>
            <w:tcW w:w="205" w:type="dxa"/>
            <w:shd w:val="clear" w:color="auto" w:fill="auto"/>
            <w:noWrap/>
            <w:textDirection w:val="btLr"/>
            <w:vAlign w:val="center"/>
            <w:hideMark/>
          </w:tcPr>
          <w:p w14:paraId="10393247"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Noviembre</w:t>
            </w:r>
          </w:p>
        </w:tc>
        <w:tc>
          <w:tcPr>
            <w:tcW w:w="205" w:type="dxa"/>
            <w:shd w:val="clear" w:color="auto" w:fill="auto"/>
            <w:noWrap/>
            <w:textDirection w:val="btLr"/>
            <w:vAlign w:val="center"/>
            <w:hideMark/>
          </w:tcPr>
          <w:p w14:paraId="7D4A7640"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Diciembre</w:t>
            </w:r>
          </w:p>
        </w:tc>
      </w:tr>
      <w:tr w:rsidR="001925DE" w:rsidRPr="001925DE" w14:paraId="4FDD9402" w14:textId="77777777" w:rsidTr="001925DE">
        <w:trPr>
          <w:trHeight w:val="852"/>
        </w:trPr>
        <w:tc>
          <w:tcPr>
            <w:tcW w:w="421" w:type="dxa"/>
            <w:shd w:val="clear" w:color="auto" w:fill="auto"/>
            <w:noWrap/>
            <w:vAlign w:val="center"/>
          </w:tcPr>
          <w:p w14:paraId="2FD02F33"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30</w:t>
            </w:r>
          </w:p>
        </w:tc>
        <w:tc>
          <w:tcPr>
            <w:tcW w:w="4531" w:type="dxa"/>
            <w:shd w:val="clear" w:color="000000" w:fill="F2F2F2"/>
            <w:noWrap/>
            <w:vAlign w:val="center"/>
          </w:tcPr>
          <w:p w14:paraId="60AF7C03" w14:textId="77777777" w:rsidR="001925DE" w:rsidRPr="001925DE" w:rsidRDefault="001925DE" w:rsidP="00F866EE">
            <w:pPr>
              <w:spacing w:after="0" w:line="240" w:lineRule="auto"/>
              <w:jc w:val="both"/>
              <w:rPr>
                <w:rFonts w:ascii="Arial" w:eastAsia="Times New Roman" w:hAnsi="Arial" w:cs="Arial"/>
                <w:sz w:val="13"/>
                <w:szCs w:val="13"/>
              </w:rPr>
            </w:pPr>
            <w:r w:rsidRPr="001925DE">
              <w:rPr>
                <w:rFonts w:ascii="Arial" w:eastAsia="Times New Roman" w:hAnsi="Arial" w:cs="Arial"/>
                <w:sz w:val="13"/>
                <w:szCs w:val="13"/>
              </w:rPr>
              <w:t>Analizar, discutir y en su caso, emitir el proyecto de Aviso relativo</w:t>
            </w:r>
            <w:r w:rsidRPr="001925DE">
              <w:rPr>
                <w:rFonts w:ascii="Arial" w:hAnsi="Arial" w:cs="Arial"/>
                <w:bCs/>
                <w:sz w:val="13"/>
                <w:szCs w:val="13"/>
              </w:rPr>
              <w:t xml:space="preserve"> a la fecha límite con que cuentan los partidos políticos para el registro de la candidatura común a la diputación migrante o binacional por el principio de representación proporcional para el proceso electoral ordinario de diputaciones locales y ayuntamientos 2023-2024</w:t>
            </w:r>
            <w:r w:rsidRPr="001925DE">
              <w:rPr>
                <w:rFonts w:ascii="Arial" w:hAnsi="Arial" w:cs="Arial"/>
                <w:sz w:val="13"/>
                <w:szCs w:val="13"/>
              </w:rPr>
              <w:t>.</w:t>
            </w:r>
          </w:p>
        </w:tc>
        <w:tc>
          <w:tcPr>
            <w:tcW w:w="769" w:type="dxa"/>
            <w:shd w:val="clear" w:color="000000" w:fill="F2F2F2"/>
            <w:vAlign w:val="center"/>
          </w:tcPr>
          <w:p w14:paraId="473559AE"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Proyecto de Aviso</w:t>
            </w:r>
          </w:p>
        </w:tc>
        <w:tc>
          <w:tcPr>
            <w:tcW w:w="384" w:type="dxa"/>
            <w:shd w:val="clear" w:color="000000" w:fill="F2F2F2"/>
            <w:vAlign w:val="center"/>
          </w:tcPr>
          <w:p w14:paraId="64BE32D6"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1</w:t>
            </w:r>
          </w:p>
        </w:tc>
        <w:tc>
          <w:tcPr>
            <w:tcW w:w="810" w:type="dxa"/>
            <w:shd w:val="clear" w:color="auto" w:fill="auto"/>
            <w:vAlign w:val="center"/>
          </w:tcPr>
          <w:p w14:paraId="6FB138A5"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Proyecto de aviso emitido/ proyecto de aviso programado</w:t>
            </w:r>
          </w:p>
        </w:tc>
        <w:tc>
          <w:tcPr>
            <w:tcW w:w="215" w:type="dxa"/>
            <w:shd w:val="clear" w:color="auto" w:fill="auto"/>
            <w:noWrap/>
            <w:textDirection w:val="btLr"/>
            <w:vAlign w:val="center"/>
          </w:tcPr>
          <w:p w14:paraId="7CD70A4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B2A1C7" w:themeFill="accent4" w:themeFillTint="99"/>
            <w:noWrap/>
            <w:textDirection w:val="btLr"/>
            <w:vAlign w:val="center"/>
          </w:tcPr>
          <w:p w14:paraId="60B214D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2AD66E39"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F4F4CAE"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203DB675"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A8D7B18"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20B84AB2"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916559F"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8DF8F20"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3829AB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4761B0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1F78607" w14:textId="77777777" w:rsidR="001925DE" w:rsidRPr="001925DE" w:rsidRDefault="001925DE" w:rsidP="00F866EE">
            <w:pPr>
              <w:spacing w:after="0" w:line="240" w:lineRule="auto"/>
              <w:jc w:val="center"/>
              <w:rPr>
                <w:rFonts w:ascii="Arial" w:eastAsia="Times New Roman" w:hAnsi="Arial" w:cs="Arial"/>
                <w:b/>
                <w:bCs/>
                <w:sz w:val="13"/>
                <w:szCs w:val="13"/>
              </w:rPr>
            </w:pPr>
          </w:p>
        </w:tc>
      </w:tr>
      <w:tr w:rsidR="001925DE" w:rsidRPr="001925DE" w14:paraId="460149E7" w14:textId="77777777" w:rsidTr="001925DE">
        <w:trPr>
          <w:trHeight w:val="90"/>
        </w:trPr>
        <w:tc>
          <w:tcPr>
            <w:tcW w:w="421" w:type="dxa"/>
            <w:shd w:val="clear" w:color="auto" w:fill="auto"/>
            <w:noWrap/>
            <w:vAlign w:val="center"/>
          </w:tcPr>
          <w:p w14:paraId="0283E5ED"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31</w:t>
            </w:r>
          </w:p>
        </w:tc>
        <w:tc>
          <w:tcPr>
            <w:tcW w:w="4531" w:type="dxa"/>
            <w:shd w:val="clear" w:color="000000" w:fill="F2F2F2"/>
            <w:noWrap/>
            <w:vAlign w:val="center"/>
          </w:tcPr>
          <w:p w14:paraId="1918565E" w14:textId="77777777" w:rsidR="001925DE" w:rsidRPr="001925DE" w:rsidRDefault="001925DE" w:rsidP="00F866EE">
            <w:pPr>
              <w:spacing w:after="0" w:line="240" w:lineRule="auto"/>
              <w:jc w:val="both"/>
              <w:rPr>
                <w:rFonts w:ascii="Arial" w:eastAsia="Times New Roman" w:hAnsi="Arial" w:cs="Arial"/>
                <w:sz w:val="13"/>
                <w:szCs w:val="13"/>
              </w:rPr>
            </w:pPr>
            <w:r w:rsidRPr="001925DE">
              <w:rPr>
                <w:rFonts w:ascii="Arial" w:eastAsia="Times New Roman" w:hAnsi="Arial" w:cs="Arial"/>
                <w:sz w:val="13"/>
                <w:szCs w:val="13"/>
              </w:rPr>
              <w:t xml:space="preserve">Conocer y analizar el informe </w:t>
            </w:r>
            <w:r w:rsidRPr="001925DE">
              <w:rPr>
                <w:rFonts w:ascii="Arial" w:hAnsi="Arial" w:cs="Arial"/>
                <w:bCs/>
                <w:sz w:val="13"/>
                <w:szCs w:val="13"/>
                <w:lang w:val="es-ES"/>
              </w:rPr>
              <w:t>relativo a la recepción de los informes presentados por los partidos políticos con registro y con acreditación ante el Consejo General del Instituto Electoral y de Participación Ciudadana del Estado de Guerrero, relacionados con las actividades, objetivos y metas alcanzadas, en materia de capacitación, promoción y desarrollo político de las mujeres en el Estado de Guerrero, correspondiente al año 2023.</w:t>
            </w:r>
          </w:p>
        </w:tc>
        <w:tc>
          <w:tcPr>
            <w:tcW w:w="769" w:type="dxa"/>
            <w:shd w:val="clear" w:color="000000" w:fill="F2F2F2"/>
            <w:vAlign w:val="center"/>
          </w:tcPr>
          <w:p w14:paraId="55B62080"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Proyecto de informe</w:t>
            </w:r>
          </w:p>
        </w:tc>
        <w:tc>
          <w:tcPr>
            <w:tcW w:w="384" w:type="dxa"/>
            <w:shd w:val="clear" w:color="000000" w:fill="F2F2F2"/>
            <w:vAlign w:val="center"/>
          </w:tcPr>
          <w:p w14:paraId="4709C2DD"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1</w:t>
            </w:r>
          </w:p>
        </w:tc>
        <w:tc>
          <w:tcPr>
            <w:tcW w:w="810" w:type="dxa"/>
            <w:shd w:val="clear" w:color="auto" w:fill="auto"/>
            <w:vAlign w:val="center"/>
          </w:tcPr>
          <w:p w14:paraId="5C85757F"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 presentado/informe programado</w:t>
            </w:r>
          </w:p>
        </w:tc>
        <w:tc>
          <w:tcPr>
            <w:tcW w:w="215" w:type="dxa"/>
            <w:shd w:val="clear" w:color="auto" w:fill="auto"/>
            <w:noWrap/>
            <w:textDirection w:val="btLr"/>
            <w:vAlign w:val="center"/>
          </w:tcPr>
          <w:p w14:paraId="06F9617B"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B2A1C7" w:themeFill="accent4" w:themeFillTint="99"/>
            <w:noWrap/>
            <w:textDirection w:val="btLr"/>
            <w:vAlign w:val="center"/>
          </w:tcPr>
          <w:p w14:paraId="281D6515"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ABB8F5A"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877366D"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06FDF6B"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EDAF453"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0DBCFB9"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BBCAF32"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099D37A"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852CB2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B482819"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A37493B" w14:textId="77777777" w:rsidR="001925DE" w:rsidRPr="001925DE" w:rsidRDefault="001925DE" w:rsidP="00F866EE">
            <w:pPr>
              <w:spacing w:after="0" w:line="240" w:lineRule="auto"/>
              <w:jc w:val="center"/>
              <w:rPr>
                <w:rFonts w:ascii="Arial" w:eastAsia="Times New Roman" w:hAnsi="Arial" w:cs="Arial"/>
                <w:b/>
                <w:bCs/>
                <w:sz w:val="13"/>
                <w:szCs w:val="13"/>
              </w:rPr>
            </w:pPr>
          </w:p>
        </w:tc>
      </w:tr>
      <w:tr w:rsidR="001925DE" w:rsidRPr="001925DE" w14:paraId="1C8752C7" w14:textId="77777777" w:rsidTr="001925DE">
        <w:trPr>
          <w:trHeight w:val="90"/>
        </w:trPr>
        <w:tc>
          <w:tcPr>
            <w:tcW w:w="421" w:type="dxa"/>
            <w:shd w:val="clear" w:color="auto" w:fill="auto"/>
            <w:noWrap/>
            <w:vAlign w:val="center"/>
          </w:tcPr>
          <w:p w14:paraId="3A7D0B38"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32</w:t>
            </w:r>
          </w:p>
        </w:tc>
        <w:tc>
          <w:tcPr>
            <w:tcW w:w="4531" w:type="dxa"/>
            <w:shd w:val="clear" w:color="000000" w:fill="F2F2F2"/>
            <w:noWrap/>
            <w:vAlign w:val="center"/>
          </w:tcPr>
          <w:p w14:paraId="6A243730" w14:textId="77777777" w:rsidR="001925DE" w:rsidRPr="001925DE" w:rsidRDefault="001925DE" w:rsidP="00F866EE">
            <w:pPr>
              <w:spacing w:after="0" w:line="240" w:lineRule="auto"/>
              <w:jc w:val="both"/>
              <w:rPr>
                <w:rFonts w:ascii="Arial" w:eastAsia="Times New Roman" w:hAnsi="Arial" w:cs="Arial"/>
                <w:sz w:val="13"/>
                <w:szCs w:val="13"/>
              </w:rPr>
            </w:pPr>
            <w:r w:rsidRPr="001925DE">
              <w:rPr>
                <w:rFonts w:ascii="Arial" w:eastAsia="Times New Roman" w:hAnsi="Arial" w:cs="Arial"/>
                <w:sz w:val="13"/>
                <w:szCs w:val="13"/>
              </w:rPr>
              <w:t xml:space="preserve">Conocer y analizar el informe </w:t>
            </w:r>
            <w:r w:rsidRPr="001925DE">
              <w:rPr>
                <w:rFonts w:ascii="Arial" w:hAnsi="Arial" w:cs="Arial"/>
                <w:bCs/>
                <w:sz w:val="13"/>
                <w:szCs w:val="13"/>
                <w:lang w:val="es-ES"/>
              </w:rPr>
              <w:t>relativo a la recepción de los informes presentados por los partidos políticos con registro y con acreditación ante el Consejo General del Instituto Electoral y de Participación Ciudadana del Estado de Guerrero, relacionados con las actividades, acciones y medidas implementadas, para prevenir, atender, sancionar, reparar y erradicar la violencia política contra las mujeres en razón de género, correspondiente al año 2023.</w:t>
            </w:r>
          </w:p>
        </w:tc>
        <w:tc>
          <w:tcPr>
            <w:tcW w:w="769" w:type="dxa"/>
            <w:shd w:val="clear" w:color="000000" w:fill="F2F2F2"/>
            <w:vAlign w:val="center"/>
          </w:tcPr>
          <w:p w14:paraId="0A661019"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Proyecto de informe</w:t>
            </w:r>
          </w:p>
        </w:tc>
        <w:tc>
          <w:tcPr>
            <w:tcW w:w="384" w:type="dxa"/>
            <w:shd w:val="clear" w:color="000000" w:fill="F2F2F2"/>
            <w:vAlign w:val="center"/>
          </w:tcPr>
          <w:p w14:paraId="08843287"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1</w:t>
            </w:r>
          </w:p>
        </w:tc>
        <w:tc>
          <w:tcPr>
            <w:tcW w:w="810" w:type="dxa"/>
            <w:shd w:val="clear" w:color="auto" w:fill="auto"/>
            <w:vAlign w:val="center"/>
          </w:tcPr>
          <w:p w14:paraId="5293154C"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 presentado/informe programado</w:t>
            </w:r>
          </w:p>
        </w:tc>
        <w:tc>
          <w:tcPr>
            <w:tcW w:w="215" w:type="dxa"/>
            <w:shd w:val="clear" w:color="auto" w:fill="auto"/>
            <w:noWrap/>
            <w:textDirection w:val="btLr"/>
            <w:vAlign w:val="center"/>
          </w:tcPr>
          <w:p w14:paraId="6FA4DD8C"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B2A1C7" w:themeFill="accent4" w:themeFillTint="99"/>
            <w:noWrap/>
            <w:textDirection w:val="btLr"/>
            <w:vAlign w:val="center"/>
          </w:tcPr>
          <w:p w14:paraId="22D43501"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20225A1"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76A692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850EAEF"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351D6FF"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5B1DE5D"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13AC5494"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5356D7C"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DB5FEF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A03508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C351C30" w14:textId="77777777" w:rsidR="001925DE" w:rsidRPr="001925DE" w:rsidRDefault="001925DE" w:rsidP="00F866EE">
            <w:pPr>
              <w:spacing w:after="0" w:line="240" w:lineRule="auto"/>
              <w:jc w:val="center"/>
              <w:rPr>
                <w:rFonts w:ascii="Arial" w:eastAsia="Times New Roman" w:hAnsi="Arial" w:cs="Arial"/>
                <w:b/>
                <w:bCs/>
                <w:sz w:val="13"/>
                <w:szCs w:val="13"/>
              </w:rPr>
            </w:pPr>
          </w:p>
        </w:tc>
      </w:tr>
      <w:tr w:rsidR="001925DE" w:rsidRPr="001925DE" w14:paraId="40862E15" w14:textId="77777777" w:rsidTr="001925DE">
        <w:trPr>
          <w:trHeight w:val="90"/>
        </w:trPr>
        <w:tc>
          <w:tcPr>
            <w:tcW w:w="421" w:type="dxa"/>
            <w:shd w:val="clear" w:color="auto" w:fill="auto"/>
            <w:noWrap/>
            <w:vAlign w:val="center"/>
          </w:tcPr>
          <w:p w14:paraId="0E7F6128"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33</w:t>
            </w:r>
          </w:p>
        </w:tc>
        <w:tc>
          <w:tcPr>
            <w:tcW w:w="4531" w:type="dxa"/>
            <w:shd w:val="clear" w:color="000000" w:fill="F2F2F2"/>
            <w:noWrap/>
            <w:vAlign w:val="center"/>
          </w:tcPr>
          <w:p w14:paraId="47BEEC3C" w14:textId="77777777" w:rsidR="001925DE" w:rsidRPr="001925DE" w:rsidRDefault="001925DE" w:rsidP="00F866EE">
            <w:pPr>
              <w:spacing w:after="0" w:line="240" w:lineRule="auto"/>
              <w:jc w:val="both"/>
              <w:rPr>
                <w:rFonts w:ascii="Arial" w:eastAsia="Times New Roman" w:hAnsi="Arial" w:cs="Arial"/>
                <w:sz w:val="13"/>
                <w:szCs w:val="13"/>
              </w:rPr>
            </w:pPr>
            <w:r w:rsidRPr="001925DE">
              <w:rPr>
                <w:rFonts w:ascii="Arial" w:eastAsia="Times New Roman" w:hAnsi="Arial" w:cs="Arial"/>
                <w:sz w:val="13"/>
                <w:szCs w:val="13"/>
              </w:rPr>
              <w:t xml:space="preserve">Conocer y analizar el informe </w:t>
            </w:r>
            <w:r w:rsidRPr="001925DE">
              <w:rPr>
                <w:rFonts w:ascii="Arial" w:hAnsi="Arial" w:cs="Arial"/>
                <w:bCs/>
                <w:sz w:val="13"/>
                <w:szCs w:val="13"/>
                <w:lang w:val="es-ES"/>
              </w:rPr>
              <w:t>relativo a la recepción de los informes presentados por los partidos políticos con registro y con acreditación ante el Consejo General del Instituto Electoral y de Participación Ciudadana del Estado de Guerrero, relacionados con la obligación de editar por lo menos una publicación trimestral de divulgación, y otra semestral de carácter teórico, correspondiente al año 2023.</w:t>
            </w:r>
          </w:p>
        </w:tc>
        <w:tc>
          <w:tcPr>
            <w:tcW w:w="769" w:type="dxa"/>
            <w:shd w:val="clear" w:color="000000" w:fill="F2F2F2"/>
            <w:vAlign w:val="center"/>
          </w:tcPr>
          <w:p w14:paraId="02799630"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Proyecto de informe</w:t>
            </w:r>
          </w:p>
        </w:tc>
        <w:tc>
          <w:tcPr>
            <w:tcW w:w="384" w:type="dxa"/>
            <w:shd w:val="clear" w:color="000000" w:fill="F2F2F2"/>
            <w:vAlign w:val="center"/>
          </w:tcPr>
          <w:p w14:paraId="0D83617E" w14:textId="77777777" w:rsidR="001925DE" w:rsidRPr="001925DE" w:rsidRDefault="001925DE" w:rsidP="00F866EE">
            <w:pPr>
              <w:spacing w:after="0" w:line="240" w:lineRule="auto"/>
              <w:jc w:val="center"/>
              <w:rPr>
                <w:rFonts w:ascii="Arial" w:eastAsia="Times New Roman" w:hAnsi="Arial" w:cs="Arial"/>
                <w:bCs/>
                <w:sz w:val="13"/>
                <w:szCs w:val="13"/>
              </w:rPr>
            </w:pPr>
            <w:r w:rsidRPr="001925DE">
              <w:rPr>
                <w:rFonts w:ascii="Arial" w:eastAsia="Times New Roman" w:hAnsi="Arial" w:cs="Arial"/>
                <w:bCs/>
                <w:sz w:val="13"/>
                <w:szCs w:val="13"/>
              </w:rPr>
              <w:t>1</w:t>
            </w:r>
          </w:p>
        </w:tc>
        <w:tc>
          <w:tcPr>
            <w:tcW w:w="810" w:type="dxa"/>
            <w:shd w:val="clear" w:color="auto" w:fill="auto"/>
            <w:vAlign w:val="center"/>
          </w:tcPr>
          <w:p w14:paraId="043FDF25"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 presentado/informe programado</w:t>
            </w:r>
          </w:p>
        </w:tc>
        <w:tc>
          <w:tcPr>
            <w:tcW w:w="215" w:type="dxa"/>
            <w:shd w:val="clear" w:color="auto" w:fill="auto"/>
            <w:noWrap/>
            <w:textDirection w:val="btLr"/>
            <w:vAlign w:val="center"/>
          </w:tcPr>
          <w:p w14:paraId="216033AF"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B2A1C7" w:themeFill="accent4" w:themeFillTint="99"/>
            <w:noWrap/>
            <w:textDirection w:val="btLr"/>
            <w:vAlign w:val="center"/>
          </w:tcPr>
          <w:p w14:paraId="02AB7E9E"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825362A"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169B96AB"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9EFEB6F"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342803AA"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E2155FD"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FECC4D1"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1947742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53F90B2"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29EF40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37047195" w14:textId="77777777" w:rsidR="001925DE" w:rsidRPr="001925DE" w:rsidRDefault="001925DE" w:rsidP="00F866EE">
            <w:pPr>
              <w:spacing w:after="0" w:line="240" w:lineRule="auto"/>
              <w:jc w:val="center"/>
              <w:rPr>
                <w:rFonts w:ascii="Arial" w:eastAsia="Times New Roman" w:hAnsi="Arial" w:cs="Arial"/>
                <w:b/>
                <w:bCs/>
                <w:sz w:val="13"/>
                <w:szCs w:val="13"/>
              </w:rPr>
            </w:pPr>
          </w:p>
        </w:tc>
      </w:tr>
      <w:tr w:rsidR="001925DE" w:rsidRPr="001925DE" w14:paraId="6586F33F" w14:textId="77777777" w:rsidTr="001925DE">
        <w:trPr>
          <w:trHeight w:val="194"/>
        </w:trPr>
        <w:tc>
          <w:tcPr>
            <w:tcW w:w="421" w:type="dxa"/>
            <w:shd w:val="clear" w:color="auto" w:fill="auto"/>
            <w:noWrap/>
            <w:vAlign w:val="center"/>
          </w:tcPr>
          <w:p w14:paraId="76A2A402"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34</w:t>
            </w:r>
          </w:p>
        </w:tc>
        <w:tc>
          <w:tcPr>
            <w:tcW w:w="4531" w:type="dxa"/>
            <w:shd w:val="clear" w:color="000000" w:fill="F2F2F2"/>
            <w:noWrap/>
            <w:vAlign w:val="center"/>
          </w:tcPr>
          <w:p w14:paraId="587ACC66" w14:textId="77777777" w:rsidR="001925DE" w:rsidRPr="001925DE" w:rsidRDefault="001925DE" w:rsidP="00F866EE">
            <w:pPr>
              <w:spacing w:after="0" w:line="240" w:lineRule="auto"/>
              <w:jc w:val="both"/>
              <w:rPr>
                <w:rFonts w:ascii="Arial" w:hAnsi="Arial" w:cs="Arial"/>
                <w:sz w:val="13"/>
                <w:szCs w:val="13"/>
              </w:rPr>
            </w:pPr>
            <w:r w:rsidRPr="001925DE">
              <w:rPr>
                <w:rFonts w:ascii="Arial" w:hAnsi="Arial" w:cs="Arial"/>
                <w:sz w:val="13"/>
                <w:szCs w:val="13"/>
              </w:rPr>
              <w:t>Conocer y analizar el informe relativo a la recepción del segundo artículo de investigación realizado por la Facultad de Comunicación y Mercadotecnia de la Universidad Autónoma de Guerrero, en cumplimiento al Convenio Específico de Colaboración Interinstitucional para la realización del monitoreo cuantitativo, cualitativo y el seguimiento de las notas informativas en medios de comunicación impresos y electrónicos, correspondiente al ejercicio 2023.</w:t>
            </w:r>
          </w:p>
        </w:tc>
        <w:tc>
          <w:tcPr>
            <w:tcW w:w="769" w:type="dxa"/>
            <w:shd w:val="clear" w:color="000000" w:fill="F2F2F2"/>
            <w:vAlign w:val="center"/>
          </w:tcPr>
          <w:p w14:paraId="7A003FA4"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w:t>
            </w:r>
          </w:p>
        </w:tc>
        <w:tc>
          <w:tcPr>
            <w:tcW w:w="384" w:type="dxa"/>
            <w:shd w:val="clear" w:color="000000" w:fill="F2F2F2"/>
            <w:vAlign w:val="center"/>
          </w:tcPr>
          <w:p w14:paraId="76966791"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1</w:t>
            </w:r>
          </w:p>
        </w:tc>
        <w:tc>
          <w:tcPr>
            <w:tcW w:w="810" w:type="dxa"/>
            <w:shd w:val="clear" w:color="auto" w:fill="auto"/>
            <w:vAlign w:val="center"/>
          </w:tcPr>
          <w:p w14:paraId="03102296"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 presentado/informe programado</w:t>
            </w:r>
          </w:p>
        </w:tc>
        <w:tc>
          <w:tcPr>
            <w:tcW w:w="215" w:type="dxa"/>
            <w:shd w:val="clear" w:color="auto" w:fill="auto"/>
            <w:noWrap/>
            <w:textDirection w:val="btLr"/>
            <w:vAlign w:val="center"/>
          </w:tcPr>
          <w:p w14:paraId="1D0B802E"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D41143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24B178F8"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77A86A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28C963A"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266BF594"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B2A1C7" w:themeFill="accent4" w:themeFillTint="99"/>
            <w:noWrap/>
            <w:textDirection w:val="btLr"/>
            <w:vAlign w:val="center"/>
          </w:tcPr>
          <w:p w14:paraId="16B905AF"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31BD90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E619BD6"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31A446B9"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639E2EE"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5C36F04" w14:textId="77777777" w:rsidR="001925DE" w:rsidRPr="001925DE" w:rsidRDefault="001925DE" w:rsidP="00F866EE">
            <w:pPr>
              <w:spacing w:after="0" w:line="240" w:lineRule="auto"/>
              <w:jc w:val="center"/>
              <w:rPr>
                <w:rFonts w:ascii="Arial" w:eastAsia="Times New Roman" w:hAnsi="Arial" w:cs="Arial"/>
                <w:b/>
                <w:bCs/>
                <w:sz w:val="13"/>
                <w:szCs w:val="13"/>
              </w:rPr>
            </w:pPr>
          </w:p>
        </w:tc>
      </w:tr>
      <w:tr w:rsidR="001925DE" w:rsidRPr="001925DE" w14:paraId="0F7FF0D3" w14:textId="77777777" w:rsidTr="001925DE">
        <w:trPr>
          <w:trHeight w:val="90"/>
        </w:trPr>
        <w:tc>
          <w:tcPr>
            <w:tcW w:w="421" w:type="dxa"/>
            <w:shd w:val="clear" w:color="auto" w:fill="auto"/>
            <w:noWrap/>
            <w:vAlign w:val="center"/>
          </w:tcPr>
          <w:p w14:paraId="052EAF67" w14:textId="77777777" w:rsidR="001925DE" w:rsidRPr="001925DE" w:rsidRDefault="001925DE" w:rsidP="00F866EE">
            <w:pPr>
              <w:spacing w:after="0" w:line="240" w:lineRule="auto"/>
              <w:jc w:val="center"/>
              <w:rPr>
                <w:rFonts w:ascii="Arial" w:eastAsia="Times New Roman" w:hAnsi="Arial" w:cs="Arial"/>
                <w:b/>
                <w:bCs/>
                <w:sz w:val="13"/>
                <w:szCs w:val="13"/>
              </w:rPr>
            </w:pPr>
            <w:r w:rsidRPr="001925DE">
              <w:rPr>
                <w:rFonts w:ascii="Arial" w:eastAsia="Times New Roman" w:hAnsi="Arial" w:cs="Arial"/>
                <w:b/>
                <w:bCs/>
                <w:sz w:val="13"/>
                <w:szCs w:val="13"/>
              </w:rPr>
              <w:t>35</w:t>
            </w:r>
          </w:p>
        </w:tc>
        <w:tc>
          <w:tcPr>
            <w:tcW w:w="4531" w:type="dxa"/>
            <w:shd w:val="clear" w:color="000000" w:fill="F2F2F2"/>
            <w:noWrap/>
            <w:vAlign w:val="center"/>
          </w:tcPr>
          <w:p w14:paraId="6B0BAB07" w14:textId="77777777" w:rsidR="001925DE" w:rsidRPr="001925DE" w:rsidRDefault="001925DE" w:rsidP="00F866EE">
            <w:pPr>
              <w:spacing w:after="0" w:line="240" w:lineRule="auto"/>
              <w:jc w:val="both"/>
              <w:rPr>
                <w:rFonts w:ascii="Arial" w:hAnsi="Arial" w:cs="Arial"/>
                <w:sz w:val="13"/>
                <w:szCs w:val="13"/>
              </w:rPr>
            </w:pPr>
            <w:r w:rsidRPr="001925DE">
              <w:rPr>
                <w:rFonts w:ascii="Arial" w:hAnsi="Arial" w:cs="Arial"/>
                <w:sz w:val="13"/>
                <w:szCs w:val="13"/>
              </w:rPr>
              <w:t>Conocer y analizar el informe relativo a las comunicaciones realizadas por los partidos políticos sobre el retiro de la propaganda electoral utilizada en las campañas electorales, en el proceso electoral ordinario de diputaciones locales y ayuntamientos 2023-2024.</w:t>
            </w:r>
          </w:p>
        </w:tc>
        <w:tc>
          <w:tcPr>
            <w:tcW w:w="769" w:type="dxa"/>
            <w:shd w:val="clear" w:color="000000" w:fill="F2F2F2"/>
            <w:vAlign w:val="center"/>
          </w:tcPr>
          <w:p w14:paraId="39AD169E"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w:t>
            </w:r>
          </w:p>
        </w:tc>
        <w:tc>
          <w:tcPr>
            <w:tcW w:w="384" w:type="dxa"/>
            <w:shd w:val="clear" w:color="000000" w:fill="F2F2F2"/>
            <w:vAlign w:val="center"/>
          </w:tcPr>
          <w:p w14:paraId="4049749B"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1</w:t>
            </w:r>
          </w:p>
        </w:tc>
        <w:tc>
          <w:tcPr>
            <w:tcW w:w="810" w:type="dxa"/>
            <w:shd w:val="clear" w:color="auto" w:fill="auto"/>
            <w:vAlign w:val="center"/>
          </w:tcPr>
          <w:p w14:paraId="5D0B238A" w14:textId="77777777" w:rsidR="001925DE" w:rsidRPr="001925DE" w:rsidRDefault="001925DE" w:rsidP="00F866EE">
            <w:pPr>
              <w:spacing w:after="0" w:line="240" w:lineRule="auto"/>
              <w:jc w:val="center"/>
              <w:rPr>
                <w:rFonts w:ascii="Arial" w:eastAsia="Times New Roman" w:hAnsi="Arial" w:cs="Arial"/>
                <w:sz w:val="13"/>
                <w:szCs w:val="13"/>
              </w:rPr>
            </w:pPr>
            <w:r w:rsidRPr="001925DE">
              <w:rPr>
                <w:rFonts w:ascii="Arial" w:eastAsia="Times New Roman" w:hAnsi="Arial" w:cs="Arial"/>
                <w:sz w:val="13"/>
                <w:szCs w:val="13"/>
              </w:rPr>
              <w:t>Informe presentado/informe programado</w:t>
            </w:r>
          </w:p>
        </w:tc>
        <w:tc>
          <w:tcPr>
            <w:tcW w:w="215" w:type="dxa"/>
            <w:shd w:val="clear" w:color="auto" w:fill="auto"/>
            <w:noWrap/>
            <w:textDirection w:val="btLr"/>
            <w:vAlign w:val="center"/>
          </w:tcPr>
          <w:p w14:paraId="0F5F5F0B"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58CDF0C7"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6F9ADC94"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230D1540"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47F4F8EA"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1BFDF97C"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7958C0AB"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B2A1C7" w:themeFill="accent4" w:themeFillTint="99"/>
            <w:noWrap/>
            <w:textDirection w:val="btLr"/>
            <w:vAlign w:val="center"/>
          </w:tcPr>
          <w:p w14:paraId="5CE449EB"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3CF4A87E"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10F0C7BD"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002B4899" w14:textId="77777777" w:rsidR="001925DE" w:rsidRPr="001925DE" w:rsidRDefault="001925DE" w:rsidP="00F866EE">
            <w:pPr>
              <w:spacing w:after="0" w:line="240" w:lineRule="auto"/>
              <w:jc w:val="center"/>
              <w:rPr>
                <w:rFonts w:ascii="Arial" w:eastAsia="Times New Roman" w:hAnsi="Arial" w:cs="Arial"/>
                <w:b/>
                <w:bCs/>
                <w:sz w:val="13"/>
                <w:szCs w:val="13"/>
              </w:rPr>
            </w:pPr>
          </w:p>
        </w:tc>
        <w:tc>
          <w:tcPr>
            <w:tcW w:w="205" w:type="dxa"/>
            <w:shd w:val="clear" w:color="auto" w:fill="auto"/>
            <w:noWrap/>
            <w:textDirection w:val="btLr"/>
            <w:vAlign w:val="center"/>
          </w:tcPr>
          <w:p w14:paraId="178CCC22" w14:textId="77777777" w:rsidR="001925DE" w:rsidRPr="001925DE" w:rsidRDefault="001925DE" w:rsidP="00F866EE">
            <w:pPr>
              <w:spacing w:after="0" w:line="240" w:lineRule="auto"/>
              <w:jc w:val="center"/>
              <w:rPr>
                <w:rFonts w:ascii="Arial" w:eastAsia="Times New Roman" w:hAnsi="Arial" w:cs="Arial"/>
                <w:b/>
                <w:bCs/>
                <w:sz w:val="13"/>
                <w:szCs w:val="13"/>
              </w:rPr>
            </w:pPr>
          </w:p>
        </w:tc>
      </w:tr>
    </w:tbl>
    <w:p w14:paraId="65827C93" w14:textId="63893F4A" w:rsidR="005E2170" w:rsidRDefault="005E2170" w:rsidP="00EB08F0">
      <w:pPr>
        <w:pStyle w:val="Prrafodelista"/>
        <w:tabs>
          <w:tab w:val="left" w:pos="426"/>
          <w:tab w:val="left" w:pos="567"/>
          <w:tab w:val="left" w:pos="709"/>
        </w:tabs>
        <w:kinsoku w:val="0"/>
        <w:overflowPunct w:val="0"/>
        <w:autoSpaceDE w:val="0"/>
        <w:autoSpaceDN w:val="0"/>
        <w:adjustRightInd w:val="0"/>
        <w:spacing w:after="0"/>
        <w:ind w:left="0" w:right="49"/>
        <w:jc w:val="both"/>
        <w:rPr>
          <w:rFonts w:ascii="Arial" w:hAnsi="Arial" w:cs="Arial"/>
          <w:sz w:val="24"/>
          <w:szCs w:val="24"/>
        </w:rPr>
      </w:pPr>
      <w:r>
        <w:rPr>
          <w:rFonts w:ascii="Arial" w:hAnsi="Arial" w:cs="Arial"/>
          <w:sz w:val="24"/>
          <w:szCs w:val="24"/>
        </w:rPr>
        <w:lastRenderedPageBreak/>
        <w:t>De esta forma, la propuesta del actual PAT 2024, quería integrado por un total de 36 actividades.</w:t>
      </w:r>
    </w:p>
    <w:p w14:paraId="7427AAC1" w14:textId="77777777" w:rsidR="00FD14FF" w:rsidRDefault="00FD14FF" w:rsidP="00EB08F0">
      <w:pPr>
        <w:pStyle w:val="Prrafodelista"/>
        <w:tabs>
          <w:tab w:val="left" w:pos="426"/>
          <w:tab w:val="left" w:pos="567"/>
          <w:tab w:val="left" w:pos="709"/>
        </w:tabs>
        <w:kinsoku w:val="0"/>
        <w:overflowPunct w:val="0"/>
        <w:autoSpaceDE w:val="0"/>
        <w:autoSpaceDN w:val="0"/>
        <w:adjustRightInd w:val="0"/>
        <w:spacing w:after="0"/>
        <w:ind w:left="0" w:right="49"/>
        <w:jc w:val="both"/>
        <w:rPr>
          <w:rFonts w:ascii="Arial" w:hAnsi="Arial" w:cs="Arial"/>
          <w:sz w:val="24"/>
          <w:szCs w:val="24"/>
        </w:rPr>
      </w:pPr>
    </w:p>
    <w:p w14:paraId="2E19F265" w14:textId="67F3198A" w:rsidR="00FB6D64" w:rsidRPr="008D29F8" w:rsidRDefault="00FB6D64" w:rsidP="00EB08F0">
      <w:pPr>
        <w:pStyle w:val="Prrafodelista"/>
        <w:tabs>
          <w:tab w:val="left" w:pos="426"/>
          <w:tab w:val="left" w:pos="567"/>
          <w:tab w:val="left" w:pos="709"/>
        </w:tabs>
        <w:kinsoku w:val="0"/>
        <w:overflowPunct w:val="0"/>
        <w:autoSpaceDE w:val="0"/>
        <w:autoSpaceDN w:val="0"/>
        <w:adjustRightInd w:val="0"/>
        <w:spacing w:after="0"/>
        <w:ind w:left="0" w:right="49"/>
        <w:jc w:val="both"/>
        <w:rPr>
          <w:rFonts w:ascii="Arial" w:hAnsi="Arial" w:cs="Arial"/>
          <w:sz w:val="24"/>
          <w:szCs w:val="24"/>
        </w:rPr>
      </w:pPr>
      <w:r w:rsidRPr="008D29F8">
        <w:rPr>
          <w:rFonts w:ascii="Arial" w:hAnsi="Arial" w:cs="Arial"/>
          <w:sz w:val="24"/>
          <w:szCs w:val="24"/>
        </w:rPr>
        <w:t xml:space="preserve">En virtud de los antecedentes y considerandos señalados, con fundamento en los artículos </w:t>
      </w:r>
      <w:r w:rsidR="002210CB" w:rsidRPr="008D29F8">
        <w:rPr>
          <w:rFonts w:ascii="Arial" w:hAnsi="Arial" w:cs="Arial"/>
          <w:sz w:val="24"/>
          <w:szCs w:val="24"/>
        </w:rPr>
        <w:t>41, párrafo tercero, base V, apartado C de la Constitución Política de los Estados Unidos Mexicanos; 105, 124 y 125 de la Constitución Política del Estado Libre y Soberano de Guerrero; 173, 180, 188, fracciones I, VII, XXVI, XLIV y LXXVI, 192, 193 párrafo sexto, 195 fracción I, 196 fracción I</w:t>
      </w:r>
      <w:r w:rsidR="00AC4E24" w:rsidRPr="008D29F8">
        <w:rPr>
          <w:rFonts w:ascii="Arial" w:hAnsi="Arial" w:cs="Arial"/>
          <w:sz w:val="24"/>
          <w:szCs w:val="24"/>
        </w:rPr>
        <w:t xml:space="preserve"> de la</w:t>
      </w:r>
      <w:r w:rsidR="002210CB" w:rsidRPr="008D29F8">
        <w:rPr>
          <w:rFonts w:ascii="Arial" w:hAnsi="Arial" w:cs="Arial"/>
          <w:sz w:val="24"/>
          <w:szCs w:val="24"/>
        </w:rPr>
        <w:t xml:space="preserve"> </w:t>
      </w:r>
      <w:r w:rsidR="00B26866">
        <w:rPr>
          <w:rFonts w:ascii="Arial" w:hAnsi="Arial" w:cs="Arial"/>
          <w:sz w:val="24"/>
          <w:szCs w:val="24"/>
        </w:rPr>
        <w:t>Ley número 48</w:t>
      </w:r>
      <w:r w:rsidR="002210CB" w:rsidRPr="004A13D3">
        <w:rPr>
          <w:rFonts w:ascii="Arial" w:hAnsi="Arial" w:cs="Arial"/>
          <w:sz w:val="24"/>
          <w:szCs w:val="24"/>
        </w:rPr>
        <w:t xml:space="preserve">3 de Instituciones y Procedimientos Electorales del Estado de Guerrero; </w:t>
      </w:r>
      <w:r w:rsidR="00080251">
        <w:rPr>
          <w:rFonts w:ascii="Arial" w:hAnsi="Arial" w:cs="Arial"/>
          <w:sz w:val="24"/>
          <w:szCs w:val="24"/>
        </w:rPr>
        <w:t xml:space="preserve">y </w:t>
      </w:r>
      <w:r w:rsidR="002210CB" w:rsidRPr="004A13D3">
        <w:rPr>
          <w:rFonts w:ascii="Arial" w:hAnsi="Arial" w:cs="Arial"/>
          <w:sz w:val="24"/>
          <w:szCs w:val="24"/>
        </w:rPr>
        <w:t xml:space="preserve">19 </w:t>
      </w:r>
      <w:r w:rsidR="002210CB" w:rsidRPr="008D29F8">
        <w:rPr>
          <w:rFonts w:ascii="Arial" w:hAnsi="Arial" w:cs="Arial"/>
          <w:sz w:val="24"/>
          <w:szCs w:val="24"/>
        </w:rPr>
        <w:t>fracción I del Reglamento de Comisiones del Consejo General del Instituto Electoral y de Participación Ciudadana del Estado de Guerrero</w:t>
      </w:r>
      <w:r w:rsidRPr="008D29F8">
        <w:rPr>
          <w:rFonts w:ascii="Arial" w:hAnsi="Arial" w:cs="Arial"/>
          <w:sz w:val="24"/>
          <w:szCs w:val="24"/>
        </w:rPr>
        <w:t>,</w:t>
      </w:r>
      <w:r w:rsidR="009D3943" w:rsidRPr="004A13D3">
        <w:rPr>
          <w:rFonts w:ascii="Arial" w:hAnsi="Arial" w:cs="Arial"/>
          <w:sz w:val="24"/>
          <w:szCs w:val="24"/>
        </w:rPr>
        <w:t xml:space="preserve"> la </w:t>
      </w:r>
      <w:r w:rsidR="009D3943" w:rsidRPr="008D29F8">
        <w:rPr>
          <w:rFonts w:ascii="Arial" w:hAnsi="Arial" w:cs="Arial"/>
          <w:sz w:val="24"/>
          <w:szCs w:val="24"/>
        </w:rPr>
        <w:t xml:space="preserve">Comisión </w:t>
      </w:r>
      <w:r w:rsidR="00BA23C0">
        <w:rPr>
          <w:rFonts w:ascii="Arial" w:hAnsi="Arial" w:cs="Arial"/>
          <w:sz w:val="24"/>
          <w:szCs w:val="24"/>
        </w:rPr>
        <w:t>de Prerrogativas y</w:t>
      </w:r>
      <w:r w:rsidR="009D3943" w:rsidRPr="008D29F8">
        <w:rPr>
          <w:rFonts w:ascii="Arial" w:hAnsi="Arial" w:cs="Arial"/>
          <w:sz w:val="24"/>
          <w:szCs w:val="24"/>
        </w:rPr>
        <w:t xml:space="preserve"> Partidos Políticos, </w:t>
      </w:r>
      <w:r w:rsidR="00BA23C0" w:rsidRPr="00BA23C0">
        <w:rPr>
          <w:rFonts w:ascii="Arial" w:hAnsi="Arial" w:cs="Arial"/>
          <w:sz w:val="24"/>
          <w:szCs w:val="24"/>
        </w:rPr>
        <w:t>emite el siguiente</w:t>
      </w:r>
      <w:r w:rsidR="00080251">
        <w:rPr>
          <w:rFonts w:ascii="Arial" w:hAnsi="Arial" w:cs="Arial"/>
          <w:sz w:val="24"/>
          <w:szCs w:val="24"/>
        </w:rPr>
        <w:t>:</w:t>
      </w:r>
    </w:p>
    <w:p w14:paraId="0165E7FC" w14:textId="0D59B627" w:rsidR="00A92FDB" w:rsidRDefault="00A92FDB" w:rsidP="00EB08F0">
      <w:pPr>
        <w:pStyle w:val="Prrafodelista"/>
        <w:tabs>
          <w:tab w:val="left" w:pos="426"/>
          <w:tab w:val="left" w:pos="567"/>
          <w:tab w:val="left" w:pos="709"/>
        </w:tabs>
        <w:kinsoku w:val="0"/>
        <w:overflowPunct w:val="0"/>
        <w:autoSpaceDE w:val="0"/>
        <w:autoSpaceDN w:val="0"/>
        <w:adjustRightInd w:val="0"/>
        <w:spacing w:after="0"/>
        <w:ind w:left="284" w:right="49"/>
        <w:jc w:val="both"/>
        <w:rPr>
          <w:rFonts w:ascii="Arial" w:hAnsi="Arial" w:cs="Arial"/>
          <w:sz w:val="24"/>
          <w:szCs w:val="24"/>
        </w:rPr>
      </w:pPr>
    </w:p>
    <w:p w14:paraId="7DC7C2A5" w14:textId="705CEFBF" w:rsidR="00FB6D64" w:rsidRDefault="00FB6D64" w:rsidP="00EB08F0">
      <w:pPr>
        <w:autoSpaceDE w:val="0"/>
        <w:autoSpaceDN w:val="0"/>
        <w:adjustRightInd w:val="0"/>
        <w:spacing w:after="0"/>
        <w:ind w:right="-1"/>
        <w:jc w:val="center"/>
        <w:rPr>
          <w:rFonts w:ascii="Arial" w:hAnsi="Arial" w:cs="Arial"/>
          <w:b/>
          <w:bCs/>
          <w:sz w:val="24"/>
          <w:szCs w:val="24"/>
        </w:rPr>
      </w:pPr>
      <w:r w:rsidRPr="009A553A">
        <w:rPr>
          <w:rFonts w:ascii="Arial" w:hAnsi="Arial" w:cs="Arial"/>
          <w:b/>
          <w:bCs/>
          <w:sz w:val="24"/>
          <w:szCs w:val="24"/>
        </w:rPr>
        <w:t>ACUERDO</w:t>
      </w:r>
    </w:p>
    <w:p w14:paraId="43179D38" w14:textId="77777777" w:rsidR="00080251" w:rsidRDefault="00080251" w:rsidP="00080251">
      <w:pPr>
        <w:autoSpaceDE w:val="0"/>
        <w:autoSpaceDN w:val="0"/>
        <w:adjustRightInd w:val="0"/>
        <w:spacing w:after="0"/>
        <w:ind w:right="-1"/>
        <w:rPr>
          <w:rFonts w:ascii="Arial" w:hAnsi="Arial" w:cs="Arial"/>
          <w:b/>
          <w:bCs/>
          <w:sz w:val="24"/>
          <w:szCs w:val="24"/>
        </w:rPr>
      </w:pPr>
    </w:p>
    <w:p w14:paraId="27D5161D" w14:textId="4ADF4BAC" w:rsidR="00BA23C0" w:rsidRPr="00BA23C0" w:rsidRDefault="00BA23C0" w:rsidP="00BA23C0">
      <w:pPr>
        <w:pStyle w:val="Prrafodelista"/>
        <w:ind w:left="0"/>
        <w:jc w:val="both"/>
        <w:rPr>
          <w:rFonts w:ascii="Arial" w:eastAsiaTheme="minorEastAsia" w:hAnsi="Arial" w:cs="Arial"/>
          <w:sz w:val="24"/>
          <w:szCs w:val="24"/>
        </w:rPr>
      </w:pPr>
      <w:r w:rsidRPr="00BA23C0">
        <w:rPr>
          <w:rFonts w:ascii="Arial" w:hAnsi="Arial" w:cs="Arial"/>
          <w:b/>
          <w:bCs/>
          <w:sz w:val="24"/>
          <w:szCs w:val="24"/>
        </w:rPr>
        <w:t>PRIMERO.</w:t>
      </w:r>
      <w:r w:rsidRPr="00BA23C0">
        <w:rPr>
          <w:rFonts w:ascii="Arial" w:eastAsia="Arial" w:hAnsi="Arial" w:cs="Arial"/>
          <w:b/>
          <w:sz w:val="24"/>
          <w:szCs w:val="24"/>
        </w:rPr>
        <w:t xml:space="preserve"> </w:t>
      </w:r>
      <w:r w:rsidRPr="00BA23C0">
        <w:rPr>
          <w:rFonts w:ascii="Arial" w:hAnsi="Arial" w:cs="Arial"/>
          <w:sz w:val="24"/>
          <w:szCs w:val="24"/>
        </w:rPr>
        <w:t xml:space="preserve">Se aprueba </w:t>
      </w:r>
      <w:r w:rsidR="00BC6695">
        <w:rPr>
          <w:rFonts w:ascii="Arial" w:hAnsi="Arial" w:cs="Arial"/>
          <w:sz w:val="24"/>
          <w:szCs w:val="24"/>
        </w:rPr>
        <w:t xml:space="preserve">la modificación </w:t>
      </w:r>
      <w:r w:rsidR="00475E4C">
        <w:rPr>
          <w:rFonts w:ascii="Arial" w:hAnsi="Arial" w:cs="Arial"/>
          <w:sz w:val="24"/>
          <w:szCs w:val="24"/>
        </w:rPr>
        <w:t>al</w:t>
      </w:r>
      <w:r w:rsidRPr="00BA23C0">
        <w:rPr>
          <w:rFonts w:ascii="Arial" w:hAnsi="Arial" w:cs="Arial"/>
          <w:sz w:val="24"/>
          <w:szCs w:val="24"/>
        </w:rPr>
        <w:t xml:space="preserve"> </w:t>
      </w:r>
      <w:r w:rsidR="001A4E92" w:rsidRPr="001A4E92">
        <w:rPr>
          <w:rFonts w:ascii="Arial" w:hAnsi="Arial" w:cs="Arial"/>
          <w:sz w:val="24"/>
          <w:szCs w:val="24"/>
          <w:lang w:val="es-ES_tradnl"/>
        </w:rPr>
        <w:t xml:space="preserve">Programa </w:t>
      </w:r>
      <w:r w:rsidR="0009561F">
        <w:rPr>
          <w:rFonts w:ascii="Arial" w:hAnsi="Arial" w:cs="Arial"/>
          <w:sz w:val="24"/>
          <w:szCs w:val="24"/>
          <w:lang w:val="es-ES_tradnl"/>
        </w:rPr>
        <w:t xml:space="preserve">Anual </w:t>
      </w:r>
      <w:r w:rsidR="001A4E92" w:rsidRPr="001A4E92">
        <w:rPr>
          <w:rFonts w:ascii="Arial" w:hAnsi="Arial" w:cs="Arial"/>
          <w:sz w:val="24"/>
          <w:szCs w:val="24"/>
          <w:lang w:val="es-ES_tradnl"/>
        </w:rPr>
        <w:t xml:space="preserve">de Trabajo de la Comisión de Prerrogativas y Partidos </w:t>
      </w:r>
      <w:r w:rsidR="001A4E92" w:rsidRPr="005E2170">
        <w:rPr>
          <w:rFonts w:ascii="Arial" w:hAnsi="Arial" w:cs="Arial"/>
          <w:sz w:val="24"/>
          <w:szCs w:val="24"/>
          <w:lang w:val="es-ES_tradnl"/>
        </w:rPr>
        <w:t>Políticos, correspondiente a</w:t>
      </w:r>
      <w:r w:rsidR="0009561F" w:rsidRPr="005E2170">
        <w:rPr>
          <w:rFonts w:ascii="Arial" w:hAnsi="Arial" w:cs="Arial"/>
          <w:sz w:val="24"/>
          <w:szCs w:val="24"/>
          <w:lang w:val="es-ES_tradnl"/>
        </w:rPr>
        <w:t>l</w:t>
      </w:r>
      <w:r w:rsidR="001A4E92" w:rsidRPr="005E2170">
        <w:rPr>
          <w:rFonts w:ascii="Arial" w:hAnsi="Arial" w:cs="Arial"/>
          <w:sz w:val="24"/>
          <w:szCs w:val="24"/>
          <w:lang w:val="es-ES_tradnl"/>
        </w:rPr>
        <w:t xml:space="preserve"> </w:t>
      </w:r>
      <w:r w:rsidR="0009561F" w:rsidRPr="005E2170">
        <w:rPr>
          <w:rFonts w:ascii="Arial" w:hAnsi="Arial" w:cs="Arial"/>
          <w:sz w:val="24"/>
          <w:szCs w:val="24"/>
          <w:lang w:val="es-ES_tradnl"/>
        </w:rPr>
        <w:t>ejercicio</w:t>
      </w:r>
      <w:r w:rsidR="001A4E92" w:rsidRPr="005E2170">
        <w:rPr>
          <w:rFonts w:ascii="Arial" w:hAnsi="Arial" w:cs="Arial"/>
          <w:sz w:val="24"/>
          <w:szCs w:val="24"/>
          <w:lang w:val="es-ES_tradnl"/>
        </w:rPr>
        <w:t xml:space="preserve"> 2024</w:t>
      </w:r>
      <w:r w:rsidR="00EC68CD" w:rsidRPr="005E2170">
        <w:rPr>
          <w:rFonts w:ascii="Arial" w:eastAsiaTheme="minorEastAsia" w:hAnsi="Arial" w:cs="Arial"/>
          <w:sz w:val="24"/>
          <w:szCs w:val="24"/>
        </w:rPr>
        <w:t xml:space="preserve">, </w:t>
      </w:r>
      <w:r w:rsidR="004D34A0" w:rsidRPr="005E2170">
        <w:rPr>
          <w:rFonts w:ascii="Arial" w:eastAsiaTheme="minorEastAsia" w:hAnsi="Arial" w:cs="Arial"/>
          <w:sz w:val="24"/>
          <w:szCs w:val="24"/>
        </w:rPr>
        <w:t xml:space="preserve">en términos de los considerandos </w:t>
      </w:r>
      <w:r w:rsidR="00425137" w:rsidRPr="005E2170">
        <w:rPr>
          <w:rFonts w:ascii="Arial" w:eastAsiaTheme="minorEastAsia" w:hAnsi="Arial" w:cs="Arial"/>
          <w:sz w:val="24"/>
          <w:szCs w:val="24"/>
        </w:rPr>
        <w:t xml:space="preserve">XV, XVI y </w:t>
      </w:r>
      <w:r w:rsidR="005E2170" w:rsidRPr="005E2170">
        <w:rPr>
          <w:rFonts w:ascii="Arial" w:eastAsiaTheme="minorEastAsia" w:hAnsi="Arial" w:cs="Arial"/>
          <w:sz w:val="24"/>
          <w:szCs w:val="24"/>
        </w:rPr>
        <w:t>XVIII</w:t>
      </w:r>
      <w:r w:rsidR="004D34A0" w:rsidRPr="005E2170">
        <w:rPr>
          <w:rFonts w:ascii="Arial" w:eastAsiaTheme="minorEastAsia" w:hAnsi="Arial" w:cs="Arial"/>
          <w:sz w:val="24"/>
          <w:szCs w:val="24"/>
        </w:rPr>
        <w:t xml:space="preserve"> del presente </w:t>
      </w:r>
      <w:r w:rsidR="003C61F7" w:rsidRPr="005E2170">
        <w:rPr>
          <w:rFonts w:ascii="Arial" w:eastAsiaTheme="minorEastAsia" w:hAnsi="Arial" w:cs="Arial"/>
          <w:sz w:val="24"/>
          <w:szCs w:val="24"/>
        </w:rPr>
        <w:t>A</w:t>
      </w:r>
      <w:r w:rsidR="004D34A0" w:rsidRPr="005E2170">
        <w:rPr>
          <w:rFonts w:ascii="Arial" w:eastAsiaTheme="minorEastAsia" w:hAnsi="Arial" w:cs="Arial"/>
          <w:sz w:val="24"/>
          <w:szCs w:val="24"/>
        </w:rPr>
        <w:t xml:space="preserve">cuerdo, así como </w:t>
      </w:r>
      <w:r w:rsidR="00EC68CD" w:rsidRPr="005E2170">
        <w:rPr>
          <w:rFonts w:ascii="Arial" w:eastAsiaTheme="minorEastAsia" w:hAnsi="Arial" w:cs="Arial"/>
          <w:sz w:val="24"/>
          <w:szCs w:val="24"/>
        </w:rPr>
        <w:t>del</w:t>
      </w:r>
      <w:r w:rsidR="004D34A0" w:rsidRPr="005E2170">
        <w:rPr>
          <w:rFonts w:ascii="Arial" w:eastAsiaTheme="minorEastAsia" w:hAnsi="Arial" w:cs="Arial"/>
          <w:sz w:val="24"/>
          <w:szCs w:val="24"/>
        </w:rPr>
        <w:t xml:space="preserve"> documento que se agrega</w:t>
      </w:r>
      <w:r w:rsidRPr="005E2170">
        <w:rPr>
          <w:rFonts w:ascii="Arial" w:eastAsiaTheme="minorEastAsia" w:hAnsi="Arial" w:cs="Arial"/>
          <w:sz w:val="24"/>
          <w:szCs w:val="24"/>
        </w:rPr>
        <w:t xml:space="preserve"> como </w:t>
      </w:r>
      <w:r w:rsidRPr="005E2170">
        <w:rPr>
          <w:rFonts w:ascii="Arial" w:eastAsiaTheme="minorEastAsia" w:hAnsi="Arial" w:cs="Arial"/>
          <w:b/>
          <w:sz w:val="24"/>
          <w:szCs w:val="24"/>
        </w:rPr>
        <w:t>Anex</w:t>
      </w:r>
      <w:r w:rsidR="00F77BE2" w:rsidRPr="005E2170">
        <w:rPr>
          <w:rFonts w:ascii="Arial" w:eastAsiaTheme="minorEastAsia" w:hAnsi="Arial" w:cs="Arial"/>
          <w:b/>
          <w:sz w:val="24"/>
          <w:szCs w:val="24"/>
        </w:rPr>
        <w:t>o</w:t>
      </w:r>
      <w:r w:rsidRPr="005E2170">
        <w:rPr>
          <w:rFonts w:ascii="Arial" w:eastAsiaTheme="minorEastAsia" w:hAnsi="Arial" w:cs="Arial"/>
          <w:b/>
          <w:sz w:val="24"/>
          <w:szCs w:val="24"/>
        </w:rPr>
        <w:t xml:space="preserve"> único</w:t>
      </w:r>
      <w:r w:rsidRPr="005E2170">
        <w:rPr>
          <w:rFonts w:ascii="Arial" w:eastAsiaTheme="minorEastAsia" w:hAnsi="Arial" w:cs="Arial"/>
          <w:sz w:val="24"/>
          <w:szCs w:val="24"/>
        </w:rPr>
        <w:t>.</w:t>
      </w:r>
    </w:p>
    <w:p w14:paraId="7BFA8B10" w14:textId="77777777" w:rsidR="00080251" w:rsidRPr="001A4E92" w:rsidRDefault="00080251" w:rsidP="00486B43">
      <w:pPr>
        <w:pStyle w:val="Prrafodelista"/>
        <w:spacing w:after="0"/>
        <w:ind w:left="0"/>
        <w:jc w:val="both"/>
        <w:rPr>
          <w:rFonts w:ascii="Arial" w:hAnsi="Arial" w:cs="Arial"/>
          <w:b/>
          <w:color w:val="000000"/>
          <w:sz w:val="24"/>
          <w:szCs w:val="24"/>
        </w:rPr>
      </w:pPr>
    </w:p>
    <w:p w14:paraId="7BBACDEE" w14:textId="497AEF14" w:rsidR="00BA23C0" w:rsidRDefault="00BA23C0" w:rsidP="00486B43">
      <w:pPr>
        <w:autoSpaceDE w:val="0"/>
        <w:autoSpaceDN w:val="0"/>
        <w:adjustRightInd w:val="0"/>
        <w:spacing w:after="0"/>
        <w:jc w:val="both"/>
        <w:rPr>
          <w:rFonts w:ascii="Arial" w:eastAsia="Arial" w:hAnsi="Arial" w:cs="Arial"/>
          <w:sz w:val="24"/>
          <w:szCs w:val="24"/>
        </w:rPr>
      </w:pPr>
      <w:r w:rsidRPr="00425137">
        <w:rPr>
          <w:rFonts w:ascii="Arial" w:hAnsi="Arial" w:cs="Arial"/>
          <w:b/>
          <w:color w:val="000000"/>
          <w:sz w:val="24"/>
          <w:szCs w:val="24"/>
          <w:lang w:val="es-ES_tradnl"/>
        </w:rPr>
        <w:t>SEGUNDO.</w:t>
      </w:r>
      <w:r w:rsidRPr="00425137">
        <w:rPr>
          <w:rFonts w:ascii="Arial" w:hAnsi="Arial" w:cs="Arial"/>
          <w:color w:val="000000"/>
          <w:sz w:val="24"/>
          <w:szCs w:val="24"/>
          <w:lang w:val="es-ES_tradnl"/>
        </w:rPr>
        <w:t xml:space="preserve"> </w:t>
      </w:r>
      <w:r w:rsidRPr="00425137">
        <w:rPr>
          <w:rFonts w:ascii="Arial" w:eastAsia="Arial" w:hAnsi="Arial" w:cs="Arial"/>
          <w:sz w:val="24"/>
          <w:szCs w:val="24"/>
        </w:rPr>
        <w:t>Sométase a la consideración del Consejo General de este Instituto Electoral y de Participación Ciudadana del Estado de Guerrero,</w:t>
      </w:r>
      <w:r w:rsidR="00425137" w:rsidRPr="00425137">
        <w:rPr>
          <w:rFonts w:ascii="Arial" w:eastAsia="Arial" w:hAnsi="Arial" w:cs="Arial"/>
          <w:sz w:val="24"/>
          <w:szCs w:val="24"/>
        </w:rPr>
        <w:t xml:space="preserve"> el proyecto de Programa Anual de Trabajo modificado,</w:t>
      </w:r>
      <w:r w:rsidRPr="00425137">
        <w:rPr>
          <w:rFonts w:ascii="Arial" w:eastAsia="Arial" w:hAnsi="Arial" w:cs="Arial"/>
          <w:sz w:val="24"/>
          <w:szCs w:val="24"/>
        </w:rPr>
        <w:t xml:space="preserve"> para su análisis, discusión y en su caso, aprobación.</w:t>
      </w:r>
    </w:p>
    <w:p w14:paraId="614AACE9" w14:textId="77777777" w:rsidR="0009561F" w:rsidRDefault="0009561F" w:rsidP="00486B43">
      <w:pPr>
        <w:autoSpaceDE w:val="0"/>
        <w:autoSpaceDN w:val="0"/>
        <w:adjustRightInd w:val="0"/>
        <w:spacing w:after="0"/>
        <w:jc w:val="both"/>
        <w:rPr>
          <w:rFonts w:ascii="Arial" w:hAnsi="Arial" w:cs="Arial"/>
          <w:color w:val="000000"/>
          <w:sz w:val="24"/>
          <w:szCs w:val="24"/>
          <w:lang w:eastAsia="en-US"/>
        </w:rPr>
      </w:pPr>
    </w:p>
    <w:p w14:paraId="336AECAA" w14:textId="220E239B" w:rsidR="00BA23C0" w:rsidRPr="00BA23C0" w:rsidRDefault="00BA23C0" w:rsidP="00486B43">
      <w:pPr>
        <w:autoSpaceDE w:val="0"/>
        <w:autoSpaceDN w:val="0"/>
        <w:adjustRightInd w:val="0"/>
        <w:spacing w:after="0"/>
        <w:jc w:val="both"/>
        <w:rPr>
          <w:rFonts w:ascii="Arial" w:hAnsi="Arial" w:cs="Arial"/>
          <w:sz w:val="24"/>
          <w:szCs w:val="24"/>
        </w:rPr>
      </w:pPr>
      <w:r w:rsidRPr="00BA23C0">
        <w:rPr>
          <w:rFonts w:ascii="Arial" w:hAnsi="Arial" w:cs="Arial"/>
          <w:sz w:val="24"/>
          <w:szCs w:val="24"/>
        </w:rPr>
        <w:t xml:space="preserve">El presente Acuerdo fue aprobado por </w:t>
      </w:r>
      <w:r w:rsidR="007F2CB4">
        <w:rPr>
          <w:rFonts w:ascii="Arial" w:hAnsi="Arial" w:cs="Arial"/>
          <w:sz w:val="24"/>
          <w:szCs w:val="24"/>
        </w:rPr>
        <w:t>unanimidad</w:t>
      </w:r>
      <w:r w:rsidRPr="00BA23C0">
        <w:rPr>
          <w:rFonts w:ascii="Arial" w:hAnsi="Arial" w:cs="Arial"/>
          <w:sz w:val="24"/>
          <w:szCs w:val="24"/>
        </w:rPr>
        <w:t xml:space="preserve"> de votos en la </w:t>
      </w:r>
      <w:r w:rsidR="00BC6695">
        <w:rPr>
          <w:rFonts w:ascii="Arial" w:hAnsi="Arial" w:cs="Arial"/>
          <w:sz w:val="24"/>
          <w:szCs w:val="24"/>
        </w:rPr>
        <w:t>Décima Primera</w:t>
      </w:r>
      <w:r w:rsidRPr="00BA23C0">
        <w:rPr>
          <w:rFonts w:ascii="Arial" w:hAnsi="Arial" w:cs="Arial"/>
          <w:sz w:val="24"/>
          <w:szCs w:val="24"/>
        </w:rPr>
        <w:t xml:space="preserve"> Sesión Ordinaria de la Comisión </w:t>
      </w:r>
      <w:r w:rsidRPr="00BA23C0">
        <w:rPr>
          <w:rFonts w:ascii="Arial" w:hAnsi="Arial" w:cs="Arial"/>
          <w:bCs/>
          <w:sz w:val="24"/>
          <w:szCs w:val="24"/>
        </w:rPr>
        <w:t xml:space="preserve">de Prerrogativas y </w:t>
      </w:r>
      <w:r w:rsidR="00F24EC1">
        <w:rPr>
          <w:rFonts w:ascii="Arial" w:hAnsi="Arial" w:cs="Arial"/>
          <w:bCs/>
          <w:sz w:val="24"/>
          <w:szCs w:val="24"/>
        </w:rPr>
        <w:t>Partidos Políticos</w:t>
      </w:r>
      <w:r w:rsidRPr="00BA23C0">
        <w:rPr>
          <w:rFonts w:ascii="Arial" w:hAnsi="Arial" w:cs="Arial"/>
          <w:bCs/>
          <w:sz w:val="24"/>
          <w:szCs w:val="24"/>
        </w:rPr>
        <w:t xml:space="preserve">, </w:t>
      </w:r>
      <w:r w:rsidRPr="00BA23C0">
        <w:rPr>
          <w:rFonts w:ascii="Arial" w:hAnsi="Arial" w:cs="Arial"/>
          <w:sz w:val="24"/>
          <w:szCs w:val="24"/>
        </w:rPr>
        <w:t xml:space="preserve">del Instituto Electoral y de Participación Ciudadana del Estado de Guerrero, celebrada el día </w:t>
      </w:r>
      <w:r w:rsidR="00042D5F">
        <w:rPr>
          <w:rFonts w:ascii="Arial" w:hAnsi="Arial" w:cs="Arial"/>
          <w:sz w:val="24"/>
          <w:szCs w:val="24"/>
        </w:rPr>
        <w:t>1</w:t>
      </w:r>
      <w:r w:rsidR="00BC6695">
        <w:rPr>
          <w:rFonts w:ascii="Arial" w:hAnsi="Arial" w:cs="Arial"/>
          <w:sz w:val="24"/>
          <w:szCs w:val="24"/>
        </w:rPr>
        <w:t>5</w:t>
      </w:r>
      <w:r w:rsidRPr="00BA23C0">
        <w:rPr>
          <w:rFonts w:ascii="Arial" w:hAnsi="Arial" w:cs="Arial"/>
          <w:sz w:val="24"/>
          <w:szCs w:val="24"/>
        </w:rPr>
        <w:t xml:space="preserve"> de </w:t>
      </w:r>
      <w:r w:rsidR="00BC6695">
        <w:rPr>
          <w:rFonts w:ascii="Arial" w:hAnsi="Arial" w:cs="Arial"/>
          <w:sz w:val="24"/>
          <w:szCs w:val="24"/>
        </w:rPr>
        <w:t>noviembre</w:t>
      </w:r>
      <w:r w:rsidR="00042D5F">
        <w:rPr>
          <w:rFonts w:ascii="Arial" w:hAnsi="Arial" w:cs="Arial"/>
          <w:sz w:val="24"/>
          <w:szCs w:val="24"/>
        </w:rPr>
        <w:t xml:space="preserve"> del año 2024</w:t>
      </w:r>
      <w:r w:rsidRPr="00BA23C0">
        <w:rPr>
          <w:rFonts w:ascii="Arial" w:hAnsi="Arial" w:cs="Arial"/>
          <w:sz w:val="24"/>
          <w:szCs w:val="24"/>
        </w:rPr>
        <w:t>.</w:t>
      </w:r>
    </w:p>
    <w:p w14:paraId="43ED872B" w14:textId="21C9A3F9" w:rsidR="00425137" w:rsidRDefault="00425137" w:rsidP="00F24EC1">
      <w:pPr>
        <w:autoSpaceDE w:val="0"/>
        <w:autoSpaceDN w:val="0"/>
        <w:adjustRightInd w:val="0"/>
        <w:spacing w:after="0"/>
        <w:jc w:val="both"/>
        <w:rPr>
          <w:rFonts w:ascii="Arial" w:hAnsi="Arial" w:cs="Arial"/>
          <w:sz w:val="24"/>
          <w:szCs w:val="24"/>
        </w:rPr>
      </w:pPr>
    </w:p>
    <w:tbl>
      <w:tblPr>
        <w:tblW w:w="10485" w:type="dxa"/>
        <w:jc w:val="center"/>
        <w:tblLook w:val="04A0" w:firstRow="1" w:lastRow="0" w:firstColumn="1" w:lastColumn="0" w:noHBand="0" w:noVBand="1"/>
      </w:tblPr>
      <w:tblGrid>
        <w:gridCol w:w="5382"/>
        <w:gridCol w:w="5103"/>
      </w:tblGrid>
      <w:tr w:rsidR="00425137" w:rsidRPr="00425137" w14:paraId="3A9034F0" w14:textId="77777777" w:rsidTr="00654206">
        <w:trPr>
          <w:jc w:val="center"/>
        </w:trPr>
        <w:tc>
          <w:tcPr>
            <w:tcW w:w="10485" w:type="dxa"/>
            <w:gridSpan w:val="2"/>
          </w:tcPr>
          <w:p w14:paraId="7CD1BF1D" w14:textId="77777777" w:rsidR="00425137" w:rsidRPr="00425137" w:rsidRDefault="00425137" w:rsidP="00FF3B6F">
            <w:pPr>
              <w:spacing w:after="0" w:line="240" w:lineRule="auto"/>
              <w:ind w:right="-518"/>
              <w:jc w:val="center"/>
              <w:rPr>
                <w:rFonts w:ascii="Arial" w:eastAsia="Arial" w:hAnsi="Arial" w:cs="Arial"/>
                <w:b/>
              </w:rPr>
            </w:pPr>
            <w:r w:rsidRPr="00425137">
              <w:rPr>
                <w:rFonts w:ascii="Arial" w:eastAsia="Arial" w:hAnsi="Arial" w:cs="Arial"/>
                <w:b/>
              </w:rPr>
              <w:t>LA COMISIÓN DE PRERROGATIVAS Y PARTIDOS POLÍTICOS</w:t>
            </w:r>
          </w:p>
          <w:p w14:paraId="5F6EB106" w14:textId="7F60FD63" w:rsidR="00425137" w:rsidRDefault="00425137" w:rsidP="00FF3B6F">
            <w:pPr>
              <w:spacing w:after="0" w:line="240" w:lineRule="auto"/>
              <w:ind w:left="-284" w:right="-518"/>
              <w:jc w:val="center"/>
              <w:rPr>
                <w:rFonts w:ascii="Arial" w:eastAsia="Arial" w:hAnsi="Arial" w:cs="Arial"/>
                <w:b/>
              </w:rPr>
            </w:pPr>
          </w:p>
          <w:p w14:paraId="348A18EF" w14:textId="00201437" w:rsidR="00425137" w:rsidRDefault="00425137" w:rsidP="00FF3B6F">
            <w:pPr>
              <w:spacing w:after="0" w:line="240" w:lineRule="auto"/>
              <w:ind w:left="-284" w:right="-518"/>
              <w:jc w:val="center"/>
              <w:rPr>
                <w:rFonts w:ascii="Arial" w:eastAsia="Arial" w:hAnsi="Arial" w:cs="Arial"/>
                <w:b/>
              </w:rPr>
            </w:pPr>
          </w:p>
          <w:p w14:paraId="69B4371A" w14:textId="77777777" w:rsidR="0061596E" w:rsidRPr="00425137" w:rsidRDefault="0061596E" w:rsidP="00FF3B6F">
            <w:pPr>
              <w:spacing w:after="0" w:line="240" w:lineRule="auto"/>
              <w:ind w:left="-284" w:right="-518"/>
              <w:jc w:val="center"/>
              <w:rPr>
                <w:rFonts w:ascii="Arial" w:eastAsia="Arial" w:hAnsi="Arial" w:cs="Arial"/>
                <w:b/>
              </w:rPr>
            </w:pPr>
          </w:p>
          <w:p w14:paraId="30EB55ED" w14:textId="77777777" w:rsidR="00425137" w:rsidRPr="00425137" w:rsidRDefault="00425137" w:rsidP="00FF3B6F">
            <w:pPr>
              <w:spacing w:after="0" w:line="240" w:lineRule="auto"/>
              <w:ind w:left="-284" w:right="-518"/>
              <w:jc w:val="center"/>
              <w:rPr>
                <w:rFonts w:ascii="Arial" w:eastAsia="Arial" w:hAnsi="Arial" w:cs="Arial"/>
                <w:b/>
              </w:rPr>
            </w:pPr>
            <w:r w:rsidRPr="00425137">
              <w:rPr>
                <w:rFonts w:ascii="Arial" w:eastAsia="Arial" w:hAnsi="Arial" w:cs="Arial"/>
                <w:b/>
              </w:rPr>
              <w:t>C. AMADEO GUERRERO ONOFRE</w:t>
            </w:r>
          </w:p>
          <w:p w14:paraId="4F4C3B6A" w14:textId="77777777" w:rsidR="00425137" w:rsidRPr="00425137" w:rsidRDefault="00425137" w:rsidP="00FF3B6F">
            <w:pPr>
              <w:spacing w:after="0" w:line="240" w:lineRule="auto"/>
              <w:jc w:val="center"/>
              <w:rPr>
                <w:rFonts w:ascii="Arial" w:hAnsi="Arial" w:cs="Arial"/>
              </w:rPr>
            </w:pPr>
            <w:r w:rsidRPr="00425137">
              <w:rPr>
                <w:rFonts w:ascii="Arial" w:eastAsia="Arial" w:hAnsi="Arial" w:cs="Arial"/>
                <w:b/>
              </w:rPr>
              <w:t>CONSEJERO PRESIDENTE DE LA COMISIÓN</w:t>
            </w:r>
          </w:p>
        </w:tc>
      </w:tr>
      <w:tr w:rsidR="00425137" w:rsidRPr="00425137" w14:paraId="6DF1A733" w14:textId="77777777" w:rsidTr="00654206">
        <w:trPr>
          <w:jc w:val="center"/>
        </w:trPr>
        <w:tc>
          <w:tcPr>
            <w:tcW w:w="5382" w:type="dxa"/>
          </w:tcPr>
          <w:p w14:paraId="494BB673" w14:textId="77777777" w:rsidR="00425137" w:rsidRPr="00425137" w:rsidRDefault="00425137" w:rsidP="00FF3B6F">
            <w:pPr>
              <w:spacing w:after="0" w:line="240" w:lineRule="auto"/>
              <w:ind w:left="-546" w:right="-518"/>
              <w:jc w:val="center"/>
              <w:rPr>
                <w:rFonts w:ascii="Arial" w:eastAsia="Arial" w:hAnsi="Arial" w:cs="Arial"/>
                <w:b/>
              </w:rPr>
            </w:pPr>
          </w:p>
          <w:p w14:paraId="78A33CC1" w14:textId="77777777" w:rsidR="00425137" w:rsidRPr="00425137" w:rsidRDefault="00425137" w:rsidP="00FF3B6F">
            <w:pPr>
              <w:spacing w:after="0" w:line="240" w:lineRule="auto"/>
              <w:ind w:left="-546" w:right="-518"/>
              <w:jc w:val="center"/>
              <w:rPr>
                <w:rFonts w:ascii="Arial" w:eastAsia="Arial" w:hAnsi="Arial" w:cs="Arial"/>
                <w:b/>
              </w:rPr>
            </w:pPr>
          </w:p>
          <w:p w14:paraId="295EB64B" w14:textId="0C013B92" w:rsidR="00425137" w:rsidRDefault="00425137" w:rsidP="00FF3B6F">
            <w:pPr>
              <w:spacing w:after="0" w:line="240" w:lineRule="auto"/>
              <w:ind w:left="-546" w:right="-518"/>
              <w:jc w:val="center"/>
              <w:rPr>
                <w:rFonts w:ascii="Arial" w:eastAsia="Arial" w:hAnsi="Arial" w:cs="Arial"/>
                <w:b/>
              </w:rPr>
            </w:pPr>
          </w:p>
          <w:p w14:paraId="26571114" w14:textId="77777777" w:rsidR="0061596E" w:rsidRPr="00425137" w:rsidRDefault="0061596E" w:rsidP="00FF3B6F">
            <w:pPr>
              <w:spacing w:after="0" w:line="240" w:lineRule="auto"/>
              <w:ind w:left="-546" w:right="-518"/>
              <w:jc w:val="center"/>
              <w:rPr>
                <w:rFonts w:ascii="Arial" w:eastAsia="Arial" w:hAnsi="Arial" w:cs="Arial"/>
                <w:b/>
              </w:rPr>
            </w:pPr>
          </w:p>
          <w:p w14:paraId="31843097" w14:textId="77777777" w:rsidR="00425137" w:rsidRPr="00425137" w:rsidRDefault="00425137" w:rsidP="00FF3B6F">
            <w:pPr>
              <w:spacing w:after="0" w:line="240" w:lineRule="auto"/>
              <w:ind w:left="-546" w:right="-518"/>
              <w:jc w:val="center"/>
              <w:rPr>
                <w:rFonts w:ascii="Arial" w:eastAsia="Arial" w:hAnsi="Arial" w:cs="Arial"/>
                <w:b/>
              </w:rPr>
            </w:pPr>
            <w:r w:rsidRPr="00425137">
              <w:rPr>
                <w:rFonts w:ascii="Arial" w:eastAsia="Arial" w:hAnsi="Arial" w:cs="Arial"/>
                <w:b/>
              </w:rPr>
              <w:t>C. DULCE MERARY VILLALOBOS TLATEMPA</w:t>
            </w:r>
          </w:p>
          <w:p w14:paraId="3748E66D" w14:textId="77777777" w:rsidR="00425137" w:rsidRPr="00425137" w:rsidRDefault="00425137" w:rsidP="00FF3B6F">
            <w:pPr>
              <w:spacing w:after="0" w:line="240" w:lineRule="auto"/>
              <w:jc w:val="center"/>
              <w:rPr>
                <w:rFonts w:ascii="Arial" w:hAnsi="Arial" w:cs="Arial"/>
              </w:rPr>
            </w:pPr>
            <w:r w:rsidRPr="00425137">
              <w:rPr>
                <w:rFonts w:ascii="Arial" w:eastAsia="Arial" w:hAnsi="Arial" w:cs="Arial"/>
                <w:b/>
              </w:rPr>
              <w:t>CONSEJERA ELECTORAL</w:t>
            </w:r>
          </w:p>
        </w:tc>
        <w:tc>
          <w:tcPr>
            <w:tcW w:w="5103" w:type="dxa"/>
          </w:tcPr>
          <w:p w14:paraId="02BCA7B6" w14:textId="77777777" w:rsidR="00425137" w:rsidRPr="00425137" w:rsidRDefault="00425137" w:rsidP="00FF3B6F">
            <w:pPr>
              <w:spacing w:after="0" w:line="240" w:lineRule="auto"/>
              <w:ind w:left="-394" w:right="-518"/>
              <w:jc w:val="center"/>
              <w:rPr>
                <w:rFonts w:ascii="Arial" w:eastAsia="Arial" w:hAnsi="Arial" w:cs="Arial"/>
                <w:b/>
              </w:rPr>
            </w:pPr>
          </w:p>
          <w:p w14:paraId="1A7AA8DE" w14:textId="2941AA61" w:rsidR="00425137" w:rsidRDefault="00425137" w:rsidP="00FF3B6F">
            <w:pPr>
              <w:spacing w:after="0" w:line="240" w:lineRule="auto"/>
              <w:ind w:left="-394" w:right="-518"/>
              <w:jc w:val="center"/>
              <w:rPr>
                <w:rFonts w:ascii="Arial" w:eastAsia="Arial" w:hAnsi="Arial" w:cs="Arial"/>
                <w:b/>
              </w:rPr>
            </w:pPr>
          </w:p>
          <w:p w14:paraId="573223F4" w14:textId="77777777" w:rsidR="0061596E" w:rsidRPr="00425137" w:rsidRDefault="0061596E" w:rsidP="00FF3B6F">
            <w:pPr>
              <w:spacing w:after="0" w:line="240" w:lineRule="auto"/>
              <w:ind w:left="-394" w:right="-518"/>
              <w:jc w:val="center"/>
              <w:rPr>
                <w:rFonts w:ascii="Arial" w:eastAsia="Arial" w:hAnsi="Arial" w:cs="Arial"/>
                <w:b/>
              </w:rPr>
            </w:pPr>
          </w:p>
          <w:p w14:paraId="6EAD0585" w14:textId="77777777" w:rsidR="00425137" w:rsidRPr="00425137" w:rsidRDefault="00425137" w:rsidP="00FF3B6F">
            <w:pPr>
              <w:spacing w:after="0" w:line="240" w:lineRule="auto"/>
              <w:ind w:left="-394" w:right="-518"/>
              <w:jc w:val="center"/>
              <w:rPr>
                <w:rFonts w:ascii="Arial" w:eastAsia="Arial" w:hAnsi="Arial" w:cs="Arial"/>
                <w:b/>
              </w:rPr>
            </w:pPr>
          </w:p>
          <w:p w14:paraId="7EB9AAFC" w14:textId="77777777" w:rsidR="00425137" w:rsidRPr="00425137" w:rsidRDefault="00425137" w:rsidP="00FF3B6F">
            <w:pPr>
              <w:spacing w:after="0" w:line="240" w:lineRule="auto"/>
              <w:ind w:left="-394" w:right="-518"/>
              <w:jc w:val="center"/>
              <w:rPr>
                <w:rFonts w:ascii="Arial" w:eastAsia="Arial" w:hAnsi="Arial" w:cs="Arial"/>
                <w:b/>
              </w:rPr>
            </w:pPr>
            <w:r w:rsidRPr="00425137">
              <w:rPr>
                <w:rFonts w:ascii="Arial" w:eastAsia="Arial" w:hAnsi="Arial" w:cs="Arial"/>
                <w:b/>
              </w:rPr>
              <w:t xml:space="preserve">C. BETSABÉ FRANCISCA LÓPEZ </w:t>
            </w:r>
            <w:proofErr w:type="spellStart"/>
            <w:r w:rsidRPr="00425137">
              <w:rPr>
                <w:rFonts w:ascii="Arial" w:eastAsia="Arial" w:hAnsi="Arial" w:cs="Arial"/>
                <w:b/>
              </w:rPr>
              <w:t>LÓPEZ</w:t>
            </w:r>
            <w:proofErr w:type="spellEnd"/>
          </w:p>
          <w:p w14:paraId="33E18680" w14:textId="77777777" w:rsidR="00425137" w:rsidRPr="00425137" w:rsidRDefault="00425137" w:rsidP="00FF3B6F">
            <w:pPr>
              <w:spacing w:after="0" w:line="240" w:lineRule="auto"/>
              <w:jc w:val="center"/>
              <w:rPr>
                <w:rFonts w:ascii="Arial" w:hAnsi="Arial" w:cs="Arial"/>
              </w:rPr>
            </w:pPr>
            <w:r w:rsidRPr="00425137">
              <w:rPr>
                <w:rFonts w:ascii="Arial" w:eastAsia="Arial" w:hAnsi="Arial" w:cs="Arial"/>
                <w:b/>
              </w:rPr>
              <w:t>CONSEJERA ELECTORAL</w:t>
            </w:r>
          </w:p>
        </w:tc>
      </w:tr>
      <w:tr w:rsidR="00425137" w:rsidRPr="00425137" w14:paraId="4B71C7CB" w14:textId="77777777" w:rsidTr="00654206">
        <w:trPr>
          <w:jc w:val="center"/>
        </w:trPr>
        <w:tc>
          <w:tcPr>
            <w:tcW w:w="5382" w:type="dxa"/>
          </w:tcPr>
          <w:p w14:paraId="0FAEBFDF" w14:textId="77777777" w:rsidR="00425137" w:rsidRPr="00425137" w:rsidRDefault="00425137" w:rsidP="00FF3B6F">
            <w:pPr>
              <w:autoSpaceDE w:val="0"/>
              <w:autoSpaceDN w:val="0"/>
              <w:adjustRightInd w:val="0"/>
              <w:spacing w:after="0" w:line="240" w:lineRule="auto"/>
              <w:jc w:val="center"/>
              <w:rPr>
                <w:rFonts w:ascii="Arial" w:hAnsi="Arial" w:cs="Arial"/>
                <w:b/>
              </w:rPr>
            </w:pPr>
          </w:p>
          <w:p w14:paraId="28F599CA" w14:textId="2DE443A6" w:rsidR="00425137" w:rsidRPr="00425137" w:rsidRDefault="00425137" w:rsidP="00124391">
            <w:pPr>
              <w:autoSpaceDE w:val="0"/>
              <w:autoSpaceDN w:val="0"/>
              <w:adjustRightInd w:val="0"/>
              <w:spacing w:after="0" w:line="240" w:lineRule="auto"/>
              <w:rPr>
                <w:rFonts w:ascii="Arial" w:hAnsi="Arial" w:cs="Arial"/>
                <w:b/>
              </w:rPr>
            </w:pPr>
          </w:p>
          <w:p w14:paraId="71199F3D" w14:textId="77777777" w:rsidR="00425137" w:rsidRPr="00425137" w:rsidRDefault="00425137" w:rsidP="00FF3B6F">
            <w:pPr>
              <w:autoSpaceDE w:val="0"/>
              <w:autoSpaceDN w:val="0"/>
              <w:adjustRightInd w:val="0"/>
              <w:spacing w:after="0" w:line="240" w:lineRule="auto"/>
              <w:jc w:val="center"/>
              <w:rPr>
                <w:rFonts w:ascii="Arial" w:hAnsi="Arial" w:cs="Arial"/>
                <w:b/>
              </w:rPr>
            </w:pPr>
            <w:r w:rsidRPr="00425137">
              <w:rPr>
                <w:rFonts w:ascii="Arial" w:hAnsi="Arial" w:cs="Arial"/>
                <w:b/>
              </w:rPr>
              <w:t>C. JUAN MANUEL MACIEL MOYORIDO</w:t>
            </w:r>
          </w:p>
          <w:p w14:paraId="7EFEE496" w14:textId="77777777" w:rsidR="00425137" w:rsidRPr="00425137" w:rsidRDefault="00425137" w:rsidP="00FF3B6F">
            <w:pPr>
              <w:autoSpaceDE w:val="0"/>
              <w:autoSpaceDN w:val="0"/>
              <w:adjustRightInd w:val="0"/>
              <w:spacing w:after="0" w:line="240" w:lineRule="auto"/>
              <w:jc w:val="center"/>
              <w:rPr>
                <w:rFonts w:ascii="Arial" w:hAnsi="Arial" w:cs="Arial"/>
              </w:rPr>
            </w:pPr>
            <w:r w:rsidRPr="00425137">
              <w:rPr>
                <w:rFonts w:ascii="Arial" w:hAnsi="Arial" w:cs="Arial"/>
                <w:b/>
              </w:rPr>
              <w:t>REPRESENTANTE DEL PARTIDO VERDE ECOLOGISTA DE MÉXICO</w:t>
            </w:r>
          </w:p>
        </w:tc>
        <w:tc>
          <w:tcPr>
            <w:tcW w:w="5103" w:type="dxa"/>
          </w:tcPr>
          <w:p w14:paraId="13945165" w14:textId="77777777" w:rsidR="00425137" w:rsidRPr="00425137" w:rsidRDefault="00425137" w:rsidP="00FF3B6F">
            <w:pPr>
              <w:autoSpaceDE w:val="0"/>
              <w:autoSpaceDN w:val="0"/>
              <w:adjustRightInd w:val="0"/>
              <w:spacing w:after="0" w:line="240" w:lineRule="auto"/>
              <w:jc w:val="center"/>
              <w:rPr>
                <w:rFonts w:ascii="Arial" w:hAnsi="Arial" w:cs="Arial"/>
                <w:b/>
              </w:rPr>
            </w:pPr>
          </w:p>
          <w:p w14:paraId="66178490" w14:textId="1F840F20" w:rsidR="00425137" w:rsidRPr="00425137" w:rsidRDefault="00425137" w:rsidP="00124391">
            <w:pPr>
              <w:autoSpaceDE w:val="0"/>
              <w:autoSpaceDN w:val="0"/>
              <w:adjustRightInd w:val="0"/>
              <w:spacing w:after="0" w:line="240" w:lineRule="auto"/>
              <w:rPr>
                <w:rFonts w:ascii="Arial" w:hAnsi="Arial" w:cs="Arial"/>
                <w:b/>
              </w:rPr>
            </w:pPr>
          </w:p>
          <w:p w14:paraId="2F458645" w14:textId="1BAFE367" w:rsidR="00425137" w:rsidRPr="00425137" w:rsidRDefault="00425137" w:rsidP="00FF3B6F">
            <w:pPr>
              <w:autoSpaceDE w:val="0"/>
              <w:autoSpaceDN w:val="0"/>
              <w:adjustRightInd w:val="0"/>
              <w:spacing w:after="0" w:line="240" w:lineRule="auto"/>
              <w:jc w:val="center"/>
              <w:rPr>
                <w:rFonts w:ascii="Arial" w:hAnsi="Arial" w:cs="Arial"/>
                <w:b/>
              </w:rPr>
            </w:pPr>
            <w:r w:rsidRPr="00425137">
              <w:rPr>
                <w:rFonts w:ascii="Arial" w:hAnsi="Arial" w:cs="Arial"/>
                <w:b/>
              </w:rPr>
              <w:t>C. JUAN IVÁN BARRERA SALAS</w:t>
            </w:r>
          </w:p>
          <w:p w14:paraId="193CC582" w14:textId="16CA71E7" w:rsidR="00425137" w:rsidRPr="00425137" w:rsidRDefault="00425137" w:rsidP="00124391">
            <w:pPr>
              <w:autoSpaceDE w:val="0"/>
              <w:autoSpaceDN w:val="0"/>
              <w:adjustRightInd w:val="0"/>
              <w:spacing w:after="0" w:line="240" w:lineRule="auto"/>
              <w:jc w:val="center"/>
              <w:rPr>
                <w:rFonts w:ascii="Arial" w:hAnsi="Arial" w:cs="Arial"/>
              </w:rPr>
            </w:pPr>
            <w:r w:rsidRPr="00425137">
              <w:rPr>
                <w:rFonts w:ascii="Arial" w:hAnsi="Arial" w:cs="Arial"/>
                <w:b/>
              </w:rPr>
              <w:t>REPRESENTANTE DEL PARTIDO DEL TRABAJO</w:t>
            </w:r>
          </w:p>
        </w:tc>
      </w:tr>
      <w:tr w:rsidR="00425137" w:rsidRPr="00425137" w14:paraId="494F7D71" w14:textId="77777777" w:rsidTr="00654206">
        <w:trPr>
          <w:jc w:val="center"/>
        </w:trPr>
        <w:tc>
          <w:tcPr>
            <w:tcW w:w="5382" w:type="dxa"/>
          </w:tcPr>
          <w:p w14:paraId="670AA018" w14:textId="77777777" w:rsidR="00425137" w:rsidRPr="00425137" w:rsidRDefault="00425137" w:rsidP="00FF3B6F">
            <w:pPr>
              <w:autoSpaceDE w:val="0"/>
              <w:autoSpaceDN w:val="0"/>
              <w:adjustRightInd w:val="0"/>
              <w:spacing w:after="0" w:line="240" w:lineRule="auto"/>
              <w:jc w:val="center"/>
              <w:rPr>
                <w:rFonts w:ascii="Arial" w:hAnsi="Arial" w:cs="Arial"/>
                <w:b/>
                <w:lang w:val="es-ES_tradnl"/>
              </w:rPr>
            </w:pPr>
          </w:p>
          <w:p w14:paraId="1DACA165" w14:textId="77777777" w:rsidR="00425137" w:rsidRPr="00425137" w:rsidRDefault="00425137" w:rsidP="00FF3B6F">
            <w:pPr>
              <w:autoSpaceDE w:val="0"/>
              <w:autoSpaceDN w:val="0"/>
              <w:adjustRightInd w:val="0"/>
              <w:spacing w:after="0" w:line="240" w:lineRule="auto"/>
              <w:jc w:val="center"/>
              <w:rPr>
                <w:rFonts w:ascii="Arial" w:hAnsi="Arial" w:cs="Arial"/>
                <w:b/>
                <w:lang w:val="es-ES_tradnl"/>
              </w:rPr>
            </w:pPr>
          </w:p>
          <w:p w14:paraId="02B87005" w14:textId="77777777" w:rsidR="00425137" w:rsidRPr="00425137" w:rsidRDefault="00425137" w:rsidP="00FF3B6F">
            <w:pPr>
              <w:autoSpaceDE w:val="0"/>
              <w:autoSpaceDN w:val="0"/>
              <w:adjustRightInd w:val="0"/>
              <w:spacing w:after="0" w:line="240" w:lineRule="auto"/>
              <w:jc w:val="center"/>
              <w:rPr>
                <w:rFonts w:ascii="Arial" w:hAnsi="Arial" w:cs="Arial"/>
                <w:b/>
                <w:lang w:val="es-ES_tradnl"/>
              </w:rPr>
            </w:pPr>
          </w:p>
          <w:p w14:paraId="78AE1880" w14:textId="77777777" w:rsidR="00425137" w:rsidRPr="00425137" w:rsidRDefault="00425137" w:rsidP="00FF3B6F">
            <w:pPr>
              <w:autoSpaceDE w:val="0"/>
              <w:autoSpaceDN w:val="0"/>
              <w:adjustRightInd w:val="0"/>
              <w:spacing w:after="0" w:line="240" w:lineRule="auto"/>
              <w:jc w:val="center"/>
              <w:rPr>
                <w:rFonts w:ascii="Arial" w:hAnsi="Arial" w:cs="Arial"/>
                <w:b/>
              </w:rPr>
            </w:pPr>
            <w:r w:rsidRPr="00425137">
              <w:rPr>
                <w:rFonts w:ascii="Arial" w:hAnsi="Arial" w:cs="Arial"/>
                <w:b/>
                <w:lang w:val="es-ES_tradnl"/>
              </w:rPr>
              <w:t>C. CRISTINA MORALES NICOLÁS</w:t>
            </w:r>
            <w:r w:rsidRPr="00425137">
              <w:rPr>
                <w:rFonts w:ascii="Arial" w:hAnsi="Arial" w:cs="Arial"/>
                <w:b/>
              </w:rPr>
              <w:t xml:space="preserve"> REPRESENTANTE DE MOVIMIENTO CIUDADANO</w:t>
            </w:r>
          </w:p>
        </w:tc>
        <w:tc>
          <w:tcPr>
            <w:tcW w:w="5103" w:type="dxa"/>
          </w:tcPr>
          <w:p w14:paraId="49EED88B" w14:textId="77777777" w:rsidR="00425137" w:rsidRPr="00425137" w:rsidRDefault="00425137" w:rsidP="00FF3B6F">
            <w:pPr>
              <w:spacing w:after="0" w:line="240" w:lineRule="auto"/>
              <w:ind w:left="318" w:right="-14"/>
              <w:jc w:val="center"/>
              <w:rPr>
                <w:rFonts w:ascii="Arial" w:hAnsi="Arial" w:cs="Arial"/>
                <w:b/>
                <w:lang w:val="es-ES_tradnl"/>
              </w:rPr>
            </w:pPr>
          </w:p>
          <w:p w14:paraId="6AF62895" w14:textId="77777777" w:rsidR="00425137" w:rsidRPr="00425137" w:rsidRDefault="00425137" w:rsidP="00FF3B6F">
            <w:pPr>
              <w:spacing w:after="0" w:line="240" w:lineRule="auto"/>
              <w:ind w:left="318" w:right="-14"/>
              <w:jc w:val="center"/>
              <w:rPr>
                <w:rFonts w:ascii="Arial" w:hAnsi="Arial" w:cs="Arial"/>
                <w:b/>
                <w:lang w:val="es-ES_tradnl"/>
              </w:rPr>
            </w:pPr>
          </w:p>
          <w:p w14:paraId="007FBF0A" w14:textId="77777777" w:rsidR="00425137" w:rsidRPr="00425137" w:rsidRDefault="00425137" w:rsidP="00FF3B6F">
            <w:pPr>
              <w:spacing w:after="0" w:line="240" w:lineRule="auto"/>
              <w:ind w:left="318" w:right="-14"/>
              <w:jc w:val="center"/>
              <w:rPr>
                <w:rFonts w:ascii="Arial" w:hAnsi="Arial" w:cs="Arial"/>
                <w:b/>
                <w:lang w:val="es-ES_tradnl"/>
              </w:rPr>
            </w:pPr>
          </w:p>
          <w:p w14:paraId="3FD08D1E" w14:textId="77777777" w:rsidR="00425137" w:rsidRPr="00425137" w:rsidRDefault="00425137" w:rsidP="00FF3B6F">
            <w:pPr>
              <w:spacing w:after="0" w:line="240" w:lineRule="auto"/>
              <w:ind w:left="318" w:right="-14"/>
              <w:jc w:val="center"/>
              <w:rPr>
                <w:rFonts w:ascii="Arial" w:eastAsia="Arial" w:hAnsi="Arial" w:cs="Arial"/>
                <w:b/>
              </w:rPr>
            </w:pPr>
            <w:r w:rsidRPr="00425137">
              <w:rPr>
                <w:rFonts w:ascii="Arial" w:hAnsi="Arial" w:cs="Arial"/>
                <w:b/>
                <w:lang w:val="es-ES_tradnl"/>
              </w:rPr>
              <w:t>C. ROSIO CALLEJA NIÑO</w:t>
            </w:r>
          </w:p>
          <w:p w14:paraId="3EC2915D" w14:textId="77777777" w:rsidR="00425137" w:rsidRPr="00425137" w:rsidRDefault="00425137" w:rsidP="00FF3B6F">
            <w:pPr>
              <w:autoSpaceDE w:val="0"/>
              <w:autoSpaceDN w:val="0"/>
              <w:adjustRightInd w:val="0"/>
              <w:spacing w:after="0" w:line="240" w:lineRule="auto"/>
              <w:jc w:val="center"/>
              <w:rPr>
                <w:rFonts w:ascii="Arial" w:hAnsi="Arial" w:cs="Arial"/>
                <w:b/>
              </w:rPr>
            </w:pPr>
            <w:r w:rsidRPr="00425137">
              <w:rPr>
                <w:rFonts w:ascii="Arial" w:eastAsia="Arial" w:hAnsi="Arial" w:cs="Arial"/>
                <w:b/>
              </w:rPr>
              <w:t>REPRESENT</w:t>
            </w:r>
            <w:bookmarkStart w:id="0" w:name="_GoBack"/>
            <w:bookmarkEnd w:id="0"/>
            <w:r w:rsidRPr="00425137">
              <w:rPr>
                <w:rFonts w:ascii="Arial" w:eastAsia="Arial" w:hAnsi="Arial" w:cs="Arial"/>
                <w:b/>
              </w:rPr>
              <w:t>ANTE DE MORENA</w:t>
            </w:r>
          </w:p>
        </w:tc>
      </w:tr>
      <w:tr w:rsidR="00425137" w:rsidRPr="00425137" w14:paraId="0E7B8F78" w14:textId="77777777" w:rsidTr="00654206">
        <w:trPr>
          <w:jc w:val="center"/>
        </w:trPr>
        <w:tc>
          <w:tcPr>
            <w:tcW w:w="5382" w:type="dxa"/>
          </w:tcPr>
          <w:p w14:paraId="098C3E08" w14:textId="77777777" w:rsidR="00425137" w:rsidRPr="00425137" w:rsidRDefault="00425137" w:rsidP="00FF3B6F">
            <w:pPr>
              <w:spacing w:after="0" w:line="240" w:lineRule="auto"/>
              <w:jc w:val="center"/>
              <w:rPr>
                <w:rFonts w:ascii="Arial" w:hAnsi="Arial" w:cs="Arial"/>
                <w:b/>
                <w:lang w:val="es-ES_tradnl"/>
              </w:rPr>
            </w:pPr>
          </w:p>
          <w:p w14:paraId="6434748C" w14:textId="77777777" w:rsidR="00425137" w:rsidRPr="00425137" w:rsidRDefault="00425137" w:rsidP="00FF3B6F">
            <w:pPr>
              <w:spacing w:after="0" w:line="240" w:lineRule="auto"/>
              <w:jc w:val="center"/>
              <w:rPr>
                <w:rFonts w:ascii="Arial" w:hAnsi="Arial" w:cs="Arial"/>
                <w:b/>
                <w:lang w:val="es-ES_tradnl"/>
              </w:rPr>
            </w:pPr>
          </w:p>
          <w:p w14:paraId="53CE975C" w14:textId="77777777" w:rsidR="007F2CB4" w:rsidRPr="007F2CB4" w:rsidRDefault="007F2CB4" w:rsidP="007F2CB4">
            <w:pPr>
              <w:spacing w:after="0" w:line="240" w:lineRule="auto"/>
              <w:ind w:right="-14"/>
              <w:jc w:val="center"/>
              <w:rPr>
                <w:rFonts w:ascii="Arial" w:hAnsi="Arial" w:cs="Arial"/>
                <w:b/>
                <w:lang w:val="es-ES_tradnl"/>
              </w:rPr>
            </w:pPr>
            <w:r w:rsidRPr="007F2CB4">
              <w:rPr>
                <w:rFonts w:ascii="Arial" w:hAnsi="Arial" w:cs="Arial"/>
                <w:b/>
                <w:lang w:val="es-ES_tradnl"/>
              </w:rPr>
              <w:t>C. ISAÍAS LÓPEZ SÁNCHEZ</w:t>
            </w:r>
          </w:p>
          <w:p w14:paraId="642F9BCD" w14:textId="27C53478" w:rsidR="007F2CB4" w:rsidRPr="007F2CB4" w:rsidRDefault="007F2CB4" w:rsidP="007F2CB4">
            <w:pPr>
              <w:spacing w:after="0" w:line="240" w:lineRule="auto"/>
              <w:ind w:right="-14"/>
              <w:jc w:val="center"/>
              <w:rPr>
                <w:rFonts w:ascii="Arial" w:hAnsi="Arial" w:cs="Arial"/>
                <w:b/>
                <w:lang w:val="es-ES_tradnl"/>
              </w:rPr>
            </w:pPr>
            <w:r w:rsidRPr="007F2CB4">
              <w:rPr>
                <w:rFonts w:ascii="Arial" w:hAnsi="Arial" w:cs="Arial"/>
                <w:b/>
                <w:lang w:val="es-ES_tradnl"/>
              </w:rPr>
              <w:t>R</w:t>
            </w:r>
            <w:r>
              <w:rPr>
                <w:rFonts w:ascii="Arial" w:hAnsi="Arial" w:cs="Arial"/>
                <w:b/>
                <w:lang w:val="es-ES_tradnl"/>
              </w:rPr>
              <w:t>EPRESENTANTE DEL PARTIDO MÉXICO</w:t>
            </w:r>
          </w:p>
          <w:p w14:paraId="06E1010C" w14:textId="7D71B23A" w:rsidR="00124391" w:rsidRDefault="007F2CB4" w:rsidP="007F2CB4">
            <w:pPr>
              <w:spacing w:after="0" w:line="240" w:lineRule="auto"/>
              <w:ind w:right="-14"/>
              <w:jc w:val="center"/>
              <w:rPr>
                <w:rFonts w:ascii="Arial" w:hAnsi="Arial" w:cs="Arial"/>
                <w:b/>
                <w:lang w:val="es-ES_tradnl"/>
              </w:rPr>
            </w:pPr>
            <w:r w:rsidRPr="007F2CB4">
              <w:rPr>
                <w:rFonts w:ascii="Arial" w:hAnsi="Arial" w:cs="Arial"/>
                <w:b/>
                <w:lang w:val="es-ES_tradnl"/>
              </w:rPr>
              <w:t>AVANZA</w:t>
            </w:r>
          </w:p>
          <w:p w14:paraId="0DCF4A7E" w14:textId="136524C9" w:rsidR="007F2CB4" w:rsidRDefault="007F2CB4" w:rsidP="007F2CB4">
            <w:pPr>
              <w:spacing w:after="0" w:line="240" w:lineRule="auto"/>
              <w:ind w:right="-14"/>
              <w:jc w:val="center"/>
              <w:rPr>
                <w:rFonts w:ascii="Arial" w:hAnsi="Arial" w:cs="Arial"/>
                <w:b/>
                <w:lang w:val="es-ES_tradnl"/>
              </w:rPr>
            </w:pPr>
          </w:p>
          <w:p w14:paraId="2A40EF6A" w14:textId="3F946658" w:rsidR="007F2CB4" w:rsidRDefault="007F2CB4" w:rsidP="007F2CB4">
            <w:pPr>
              <w:spacing w:after="0" w:line="240" w:lineRule="auto"/>
              <w:ind w:right="-14"/>
              <w:jc w:val="center"/>
              <w:rPr>
                <w:rFonts w:ascii="Arial" w:hAnsi="Arial" w:cs="Arial"/>
                <w:b/>
                <w:lang w:val="es-ES_tradnl"/>
              </w:rPr>
            </w:pPr>
          </w:p>
          <w:p w14:paraId="3B270EAB" w14:textId="77777777" w:rsidR="007F2CB4" w:rsidRPr="00425137" w:rsidRDefault="007F2CB4" w:rsidP="007F2CB4">
            <w:pPr>
              <w:spacing w:after="0" w:line="240" w:lineRule="auto"/>
              <w:ind w:right="-14"/>
              <w:jc w:val="center"/>
              <w:rPr>
                <w:rFonts w:ascii="Arial" w:hAnsi="Arial" w:cs="Arial"/>
                <w:b/>
                <w:lang w:val="es-ES_tradnl"/>
              </w:rPr>
            </w:pPr>
          </w:p>
          <w:p w14:paraId="2E78ACF0" w14:textId="77777777" w:rsidR="007F2CB4" w:rsidRPr="007F2CB4" w:rsidRDefault="007F2CB4" w:rsidP="007F2CB4">
            <w:pPr>
              <w:spacing w:after="0" w:line="240" w:lineRule="auto"/>
              <w:jc w:val="center"/>
              <w:rPr>
                <w:rFonts w:ascii="Arial" w:hAnsi="Arial" w:cs="Arial"/>
                <w:b/>
              </w:rPr>
            </w:pPr>
            <w:r w:rsidRPr="007F2CB4">
              <w:rPr>
                <w:rFonts w:ascii="Arial" w:hAnsi="Arial" w:cs="Arial"/>
                <w:b/>
              </w:rPr>
              <w:t>C. YESSICA GABRIEL MORENO</w:t>
            </w:r>
          </w:p>
          <w:p w14:paraId="668F41EF" w14:textId="77777777" w:rsidR="007F2CB4" w:rsidRPr="007F2CB4" w:rsidRDefault="007F2CB4" w:rsidP="007F2CB4">
            <w:pPr>
              <w:spacing w:after="0" w:line="240" w:lineRule="auto"/>
              <w:jc w:val="center"/>
              <w:rPr>
                <w:rFonts w:ascii="Arial" w:hAnsi="Arial" w:cs="Arial"/>
                <w:b/>
              </w:rPr>
            </w:pPr>
            <w:r w:rsidRPr="007F2CB4">
              <w:rPr>
                <w:rFonts w:ascii="Arial" w:hAnsi="Arial" w:cs="Arial"/>
                <w:b/>
              </w:rPr>
              <w:t>REPRESENTANTE DEL PARTIDO DE LA</w:t>
            </w:r>
          </w:p>
          <w:p w14:paraId="14240F9E" w14:textId="6D777795" w:rsidR="007F2CB4" w:rsidRDefault="007F2CB4" w:rsidP="007F2CB4">
            <w:pPr>
              <w:spacing w:after="0" w:line="240" w:lineRule="auto"/>
              <w:jc w:val="center"/>
              <w:rPr>
                <w:rFonts w:ascii="Arial" w:hAnsi="Arial" w:cs="Arial"/>
              </w:rPr>
            </w:pPr>
            <w:r w:rsidRPr="007F2CB4">
              <w:rPr>
                <w:rFonts w:ascii="Arial" w:hAnsi="Arial" w:cs="Arial"/>
                <w:b/>
              </w:rPr>
              <w:t>SUSTENTABILIDAD GUERRERENSE</w:t>
            </w:r>
          </w:p>
          <w:p w14:paraId="1B337C01" w14:textId="0F38566B" w:rsidR="007F2CB4" w:rsidRDefault="007F2CB4" w:rsidP="007F2CB4">
            <w:pPr>
              <w:rPr>
                <w:rFonts w:ascii="Arial" w:hAnsi="Arial" w:cs="Arial"/>
              </w:rPr>
            </w:pPr>
          </w:p>
          <w:p w14:paraId="119E22C4" w14:textId="77777777" w:rsidR="007F2CB4" w:rsidRPr="00425137" w:rsidRDefault="007F2CB4" w:rsidP="007F2CB4">
            <w:pPr>
              <w:spacing w:after="0" w:line="240" w:lineRule="auto"/>
              <w:ind w:right="-14"/>
              <w:jc w:val="center"/>
              <w:rPr>
                <w:rFonts w:ascii="Arial" w:eastAsia="Arial" w:hAnsi="Arial" w:cs="Arial"/>
                <w:b/>
              </w:rPr>
            </w:pPr>
          </w:p>
          <w:p w14:paraId="7AA87E6F" w14:textId="77777777" w:rsidR="007F2CB4" w:rsidRPr="00425137" w:rsidRDefault="007F2CB4" w:rsidP="007F2CB4">
            <w:pPr>
              <w:spacing w:after="0" w:line="240" w:lineRule="auto"/>
              <w:ind w:right="-14"/>
              <w:jc w:val="center"/>
              <w:rPr>
                <w:rFonts w:ascii="Arial" w:eastAsia="Arial" w:hAnsi="Arial" w:cs="Arial"/>
                <w:b/>
              </w:rPr>
            </w:pPr>
            <w:r w:rsidRPr="00425137">
              <w:rPr>
                <w:rFonts w:ascii="Arial" w:eastAsia="Arial" w:hAnsi="Arial" w:cs="Arial"/>
                <w:b/>
              </w:rPr>
              <w:t>C. JOEL GUTIÉRREZ ZAMORA</w:t>
            </w:r>
          </w:p>
          <w:p w14:paraId="2D07623C" w14:textId="77777777" w:rsidR="007F2CB4" w:rsidRPr="00425137" w:rsidRDefault="007F2CB4" w:rsidP="007F2CB4">
            <w:pPr>
              <w:spacing w:after="0" w:line="240" w:lineRule="auto"/>
              <w:ind w:right="-14"/>
              <w:jc w:val="center"/>
              <w:rPr>
                <w:rFonts w:ascii="Arial" w:eastAsia="Arial" w:hAnsi="Arial" w:cs="Arial"/>
                <w:b/>
              </w:rPr>
            </w:pPr>
            <w:r w:rsidRPr="00425137">
              <w:rPr>
                <w:rFonts w:ascii="Arial" w:eastAsia="Arial" w:hAnsi="Arial" w:cs="Arial"/>
                <w:b/>
              </w:rPr>
              <w:t>REPRESENTANTE DE MOVIMIENTO</w:t>
            </w:r>
          </w:p>
          <w:p w14:paraId="0F505FA8" w14:textId="77777777" w:rsidR="007F2CB4" w:rsidRPr="00425137" w:rsidRDefault="007F2CB4" w:rsidP="007F2CB4">
            <w:pPr>
              <w:spacing w:after="0" w:line="240" w:lineRule="auto"/>
              <w:ind w:right="-14"/>
              <w:jc w:val="center"/>
              <w:rPr>
                <w:rFonts w:ascii="Arial" w:eastAsia="Arial" w:hAnsi="Arial" w:cs="Arial"/>
                <w:b/>
              </w:rPr>
            </w:pPr>
            <w:r w:rsidRPr="00425137">
              <w:rPr>
                <w:rFonts w:ascii="Arial" w:eastAsia="Arial" w:hAnsi="Arial" w:cs="Arial"/>
                <w:b/>
              </w:rPr>
              <w:t>LABORISTA GUERRERO</w:t>
            </w:r>
          </w:p>
          <w:p w14:paraId="39641F74" w14:textId="77777777" w:rsidR="00425137" w:rsidRDefault="00425137" w:rsidP="007F2CB4">
            <w:pPr>
              <w:jc w:val="center"/>
              <w:rPr>
                <w:rFonts w:ascii="Arial" w:hAnsi="Arial" w:cs="Arial"/>
              </w:rPr>
            </w:pPr>
          </w:p>
          <w:p w14:paraId="7F580429" w14:textId="142A64A7" w:rsidR="007F2CB4" w:rsidRPr="007F2CB4" w:rsidRDefault="007F2CB4" w:rsidP="007F2CB4">
            <w:pPr>
              <w:jc w:val="center"/>
              <w:rPr>
                <w:rFonts w:ascii="Arial" w:hAnsi="Arial" w:cs="Arial"/>
              </w:rPr>
            </w:pPr>
          </w:p>
        </w:tc>
        <w:tc>
          <w:tcPr>
            <w:tcW w:w="5103" w:type="dxa"/>
          </w:tcPr>
          <w:p w14:paraId="4677EC00" w14:textId="10A0E2AE" w:rsidR="00425137" w:rsidRDefault="00425137" w:rsidP="00FF3B6F">
            <w:pPr>
              <w:spacing w:after="0" w:line="240" w:lineRule="auto"/>
              <w:ind w:right="-14"/>
              <w:jc w:val="center"/>
              <w:rPr>
                <w:rFonts w:ascii="Arial" w:hAnsi="Arial" w:cs="Arial"/>
                <w:b/>
                <w:lang w:val="es-ES_tradnl"/>
              </w:rPr>
            </w:pPr>
          </w:p>
          <w:p w14:paraId="0724D779" w14:textId="77777777" w:rsidR="00124391" w:rsidRPr="00425137" w:rsidRDefault="00124391" w:rsidP="00FF3B6F">
            <w:pPr>
              <w:spacing w:after="0" w:line="240" w:lineRule="auto"/>
              <w:ind w:right="-14"/>
              <w:jc w:val="center"/>
              <w:rPr>
                <w:rFonts w:ascii="Arial" w:hAnsi="Arial" w:cs="Arial"/>
                <w:b/>
                <w:lang w:val="es-ES_tradnl"/>
              </w:rPr>
            </w:pPr>
          </w:p>
          <w:p w14:paraId="7AE28CA0" w14:textId="77777777" w:rsidR="007F2CB4" w:rsidRPr="00425137" w:rsidRDefault="007F2CB4" w:rsidP="007F2CB4">
            <w:pPr>
              <w:spacing w:after="0" w:line="240" w:lineRule="auto"/>
              <w:ind w:right="-14"/>
              <w:jc w:val="center"/>
              <w:rPr>
                <w:rFonts w:ascii="Arial" w:eastAsia="Arial" w:hAnsi="Arial" w:cs="Arial"/>
                <w:b/>
              </w:rPr>
            </w:pPr>
            <w:r w:rsidRPr="00425137">
              <w:rPr>
                <w:rFonts w:ascii="Arial" w:hAnsi="Arial" w:cs="Arial"/>
                <w:b/>
                <w:lang w:val="es-ES_tradnl"/>
              </w:rPr>
              <w:t>C. SANDRA SARAHÍ SÁNCHEZ MARCOS</w:t>
            </w:r>
          </w:p>
          <w:p w14:paraId="6039DFC4" w14:textId="77777777" w:rsidR="007F2CB4" w:rsidRPr="00425137" w:rsidRDefault="007F2CB4" w:rsidP="007F2CB4">
            <w:pPr>
              <w:spacing w:after="0" w:line="240" w:lineRule="auto"/>
              <w:jc w:val="center"/>
              <w:rPr>
                <w:rFonts w:ascii="Arial" w:hAnsi="Arial" w:cs="Arial"/>
                <w:b/>
                <w:lang w:val="es-ES_tradnl"/>
              </w:rPr>
            </w:pPr>
            <w:r w:rsidRPr="00425137">
              <w:rPr>
                <w:rFonts w:ascii="Arial" w:eastAsia="Arial" w:hAnsi="Arial" w:cs="Arial"/>
                <w:b/>
              </w:rPr>
              <w:t>REPRESENTANTE DEL PARTIDO FUERZA POR MÉXICO GUERRERO</w:t>
            </w:r>
          </w:p>
          <w:p w14:paraId="01A5A068" w14:textId="42479288" w:rsidR="00425137" w:rsidRDefault="00425137" w:rsidP="00FF3B6F">
            <w:pPr>
              <w:spacing w:after="0" w:line="240" w:lineRule="auto"/>
              <w:ind w:right="-14"/>
              <w:jc w:val="center"/>
              <w:rPr>
                <w:rFonts w:ascii="Arial" w:hAnsi="Arial" w:cs="Arial"/>
                <w:b/>
                <w:lang w:val="es-ES_tradnl"/>
              </w:rPr>
            </w:pPr>
          </w:p>
          <w:p w14:paraId="4ECD3E47" w14:textId="711DAC0B" w:rsidR="007F2CB4" w:rsidRDefault="007F2CB4" w:rsidP="00FF3B6F">
            <w:pPr>
              <w:spacing w:after="0" w:line="240" w:lineRule="auto"/>
              <w:ind w:right="-14"/>
              <w:jc w:val="center"/>
              <w:rPr>
                <w:rFonts w:ascii="Arial" w:hAnsi="Arial" w:cs="Arial"/>
                <w:b/>
                <w:lang w:val="es-ES_tradnl"/>
              </w:rPr>
            </w:pPr>
          </w:p>
          <w:p w14:paraId="1A5E26D9" w14:textId="77777777" w:rsidR="007F2CB4" w:rsidRDefault="007F2CB4" w:rsidP="00FF3B6F">
            <w:pPr>
              <w:spacing w:after="0" w:line="240" w:lineRule="auto"/>
              <w:ind w:right="-14"/>
              <w:jc w:val="center"/>
              <w:rPr>
                <w:rFonts w:ascii="Arial" w:hAnsi="Arial" w:cs="Arial"/>
                <w:b/>
                <w:lang w:val="es-ES_tradnl"/>
              </w:rPr>
            </w:pPr>
          </w:p>
          <w:p w14:paraId="44C2A142" w14:textId="4D58DCAD" w:rsidR="007F2CB4" w:rsidRPr="007F2CB4" w:rsidRDefault="005F156E" w:rsidP="007F2CB4">
            <w:pPr>
              <w:spacing w:after="0" w:line="240" w:lineRule="auto"/>
              <w:ind w:right="-14"/>
              <w:jc w:val="center"/>
              <w:rPr>
                <w:rFonts w:ascii="Arial" w:hAnsi="Arial" w:cs="Arial"/>
                <w:b/>
                <w:lang w:val="es-ES_tradnl"/>
              </w:rPr>
            </w:pPr>
            <w:r>
              <w:rPr>
                <w:rFonts w:ascii="Arial" w:hAnsi="Arial" w:cs="Arial"/>
                <w:b/>
                <w:lang w:val="es-ES_tradnl"/>
              </w:rPr>
              <w:t>C. SA</w:t>
            </w:r>
            <w:r w:rsidR="007F2CB4" w:rsidRPr="007F2CB4">
              <w:rPr>
                <w:rFonts w:ascii="Arial" w:hAnsi="Arial" w:cs="Arial"/>
                <w:b/>
                <w:lang w:val="es-ES_tradnl"/>
              </w:rPr>
              <w:t>LUSTIO GARCÍA DORANTES</w:t>
            </w:r>
          </w:p>
          <w:p w14:paraId="79B12EC0" w14:textId="77777777" w:rsidR="007F2CB4" w:rsidRPr="007F2CB4" w:rsidRDefault="007F2CB4" w:rsidP="007F2CB4">
            <w:pPr>
              <w:spacing w:after="0" w:line="240" w:lineRule="auto"/>
              <w:ind w:right="-14"/>
              <w:jc w:val="center"/>
              <w:rPr>
                <w:rFonts w:ascii="Arial" w:hAnsi="Arial" w:cs="Arial"/>
                <w:b/>
                <w:lang w:val="es-ES_tradnl"/>
              </w:rPr>
            </w:pPr>
            <w:r w:rsidRPr="007F2CB4">
              <w:rPr>
                <w:rFonts w:ascii="Arial" w:hAnsi="Arial" w:cs="Arial"/>
                <w:b/>
                <w:lang w:val="es-ES_tradnl"/>
              </w:rPr>
              <w:t>REPRESENTANTE DEL PARTIDO</w:t>
            </w:r>
          </w:p>
          <w:p w14:paraId="251375F3" w14:textId="1D5B6A6C" w:rsidR="007F2CB4" w:rsidRDefault="007F2CB4" w:rsidP="007F2CB4">
            <w:pPr>
              <w:spacing w:after="0" w:line="240" w:lineRule="auto"/>
              <w:ind w:right="-14"/>
              <w:jc w:val="center"/>
              <w:rPr>
                <w:rFonts w:ascii="Arial" w:hAnsi="Arial" w:cs="Arial"/>
                <w:b/>
                <w:lang w:val="es-ES_tradnl"/>
              </w:rPr>
            </w:pPr>
            <w:r w:rsidRPr="007F2CB4">
              <w:rPr>
                <w:rFonts w:ascii="Arial" w:hAnsi="Arial" w:cs="Arial"/>
                <w:b/>
                <w:lang w:val="es-ES_tradnl"/>
              </w:rPr>
              <w:t>ENCUENTRO SOLIDARIO GUERRERO</w:t>
            </w:r>
          </w:p>
          <w:p w14:paraId="6ED8E61B" w14:textId="0355F0AE" w:rsidR="007F2CB4" w:rsidRDefault="007F2CB4" w:rsidP="00FF3B6F">
            <w:pPr>
              <w:spacing w:after="0" w:line="240" w:lineRule="auto"/>
              <w:ind w:right="-14"/>
              <w:jc w:val="center"/>
              <w:rPr>
                <w:rFonts w:ascii="Arial" w:hAnsi="Arial" w:cs="Arial"/>
                <w:b/>
                <w:lang w:val="es-ES_tradnl"/>
              </w:rPr>
            </w:pPr>
          </w:p>
          <w:p w14:paraId="12FEE3CF" w14:textId="357087D5" w:rsidR="007F2CB4" w:rsidRDefault="007F2CB4" w:rsidP="00FF3B6F">
            <w:pPr>
              <w:spacing w:after="0" w:line="240" w:lineRule="auto"/>
              <w:ind w:right="-14"/>
              <w:jc w:val="center"/>
              <w:rPr>
                <w:rFonts w:ascii="Arial" w:hAnsi="Arial" w:cs="Arial"/>
                <w:b/>
                <w:lang w:val="es-ES_tradnl"/>
              </w:rPr>
            </w:pPr>
          </w:p>
          <w:p w14:paraId="3917BF0F" w14:textId="77777777" w:rsidR="007F2CB4" w:rsidRPr="00425137" w:rsidRDefault="007F2CB4" w:rsidP="00FF3B6F">
            <w:pPr>
              <w:spacing w:after="0" w:line="240" w:lineRule="auto"/>
              <w:ind w:right="-14"/>
              <w:jc w:val="center"/>
              <w:rPr>
                <w:rFonts w:ascii="Arial" w:hAnsi="Arial" w:cs="Arial"/>
                <w:b/>
                <w:lang w:val="es-ES_tradnl"/>
              </w:rPr>
            </w:pPr>
          </w:p>
          <w:p w14:paraId="32B6C617" w14:textId="77777777" w:rsidR="007F2CB4" w:rsidRPr="00425137" w:rsidRDefault="007F2CB4" w:rsidP="007F2CB4">
            <w:pPr>
              <w:spacing w:after="0" w:line="240" w:lineRule="auto"/>
              <w:ind w:left="-116" w:right="-14"/>
              <w:jc w:val="center"/>
              <w:rPr>
                <w:rFonts w:ascii="Arial" w:eastAsia="Arial" w:hAnsi="Arial" w:cs="Arial"/>
                <w:b/>
              </w:rPr>
            </w:pPr>
            <w:r w:rsidRPr="00425137">
              <w:rPr>
                <w:rFonts w:ascii="Arial" w:eastAsia="Arial" w:hAnsi="Arial" w:cs="Arial"/>
                <w:b/>
              </w:rPr>
              <w:t>C. ULISES DE JESÚS JIMÉNEZ SÁNCHEZ</w:t>
            </w:r>
          </w:p>
          <w:p w14:paraId="28DA40F1" w14:textId="77777777" w:rsidR="007F2CB4" w:rsidRPr="00425137" w:rsidRDefault="007F2CB4" w:rsidP="007F2CB4">
            <w:pPr>
              <w:spacing w:after="0" w:line="240" w:lineRule="auto"/>
              <w:ind w:right="-14"/>
              <w:jc w:val="center"/>
              <w:rPr>
                <w:rFonts w:ascii="Arial" w:eastAsia="Arial" w:hAnsi="Arial" w:cs="Arial"/>
                <w:b/>
              </w:rPr>
            </w:pPr>
            <w:r w:rsidRPr="00425137">
              <w:rPr>
                <w:rFonts w:ascii="Arial" w:eastAsia="Arial" w:hAnsi="Arial" w:cs="Arial"/>
                <w:b/>
              </w:rPr>
              <w:t>REPRESENTANTE DEL PARTIDO REGENERACIÓN</w:t>
            </w:r>
          </w:p>
          <w:p w14:paraId="20B658DB" w14:textId="6D42B215" w:rsidR="00425137" w:rsidRPr="00425137" w:rsidRDefault="00425137" w:rsidP="00124391">
            <w:pPr>
              <w:spacing w:after="0" w:line="240" w:lineRule="auto"/>
              <w:ind w:right="-14"/>
              <w:jc w:val="center"/>
              <w:rPr>
                <w:rFonts w:ascii="Arial" w:hAnsi="Arial" w:cs="Arial"/>
              </w:rPr>
            </w:pPr>
          </w:p>
        </w:tc>
      </w:tr>
      <w:tr w:rsidR="00425137" w:rsidRPr="00425137" w14:paraId="4CF6A4B3" w14:textId="77777777" w:rsidTr="00654206">
        <w:trPr>
          <w:jc w:val="center"/>
        </w:trPr>
        <w:tc>
          <w:tcPr>
            <w:tcW w:w="5382" w:type="dxa"/>
          </w:tcPr>
          <w:p w14:paraId="121C92B8" w14:textId="77777777" w:rsidR="007F2CB4" w:rsidRPr="00425137" w:rsidRDefault="007F2CB4" w:rsidP="007F2CB4">
            <w:pPr>
              <w:spacing w:after="0" w:line="240" w:lineRule="auto"/>
              <w:ind w:left="318" w:right="-14"/>
              <w:jc w:val="center"/>
              <w:rPr>
                <w:rFonts w:ascii="Arial" w:eastAsia="Arial" w:hAnsi="Arial" w:cs="Arial"/>
                <w:b/>
              </w:rPr>
            </w:pPr>
            <w:r w:rsidRPr="00425137">
              <w:rPr>
                <w:rFonts w:ascii="Arial" w:eastAsia="Arial" w:hAnsi="Arial" w:cs="Arial"/>
                <w:b/>
              </w:rPr>
              <w:t>C. ROSSIBEL BELLO MATEO</w:t>
            </w:r>
          </w:p>
          <w:p w14:paraId="6D355CAE" w14:textId="77777777" w:rsidR="007F2CB4" w:rsidRDefault="007F2CB4" w:rsidP="007F2CB4">
            <w:pPr>
              <w:spacing w:after="0" w:line="240" w:lineRule="auto"/>
              <w:ind w:right="-14"/>
              <w:jc w:val="center"/>
              <w:rPr>
                <w:rFonts w:ascii="Arial" w:hAnsi="Arial" w:cs="Arial"/>
                <w:b/>
                <w:lang w:val="es-ES_tradnl"/>
              </w:rPr>
            </w:pPr>
            <w:r w:rsidRPr="00425137">
              <w:rPr>
                <w:rFonts w:ascii="Arial" w:eastAsia="Arial" w:hAnsi="Arial" w:cs="Arial"/>
                <w:b/>
              </w:rPr>
              <w:t>REPRESENTANTE DE LOS PUEBLOS Y COMUNIDADES ORIGINARIAS</w:t>
            </w:r>
          </w:p>
          <w:p w14:paraId="3E05C6A8" w14:textId="77777777" w:rsidR="00425137" w:rsidRPr="00425137" w:rsidRDefault="00425137" w:rsidP="00FF3B6F">
            <w:pPr>
              <w:spacing w:after="0" w:line="240" w:lineRule="auto"/>
              <w:ind w:right="-14"/>
              <w:jc w:val="center"/>
              <w:rPr>
                <w:rFonts w:ascii="Arial" w:eastAsia="Arial" w:hAnsi="Arial" w:cs="Arial"/>
                <w:b/>
              </w:rPr>
            </w:pPr>
          </w:p>
          <w:p w14:paraId="4CE39D52" w14:textId="7FD4828D" w:rsidR="00425137" w:rsidRPr="00425137" w:rsidRDefault="00425137" w:rsidP="00FF3B6F">
            <w:pPr>
              <w:spacing w:after="0" w:line="240" w:lineRule="auto"/>
              <w:ind w:left="318" w:right="-14"/>
              <w:jc w:val="center"/>
              <w:rPr>
                <w:rFonts w:ascii="Arial" w:eastAsia="Arial" w:hAnsi="Arial" w:cs="Arial"/>
                <w:b/>
              </w:rPr>
            </w:pPr>
          </w:p>
        </w:tc>
        <w:tc>
          <w:tcPr>
            <w:tcW w:w="5103" w:type="dxa"/>
          </w:tcPr>
          <w:p w14:paraId="3CEF86B5" w14:textId="0D670191" w:rsidR="007F2CB4" w:rsidRPr="00425137" w:rsidRDefault="007F2CB4" w:rsidP="007F2CB4">
            <w:pPr>
              <w:spacing w:after="0" w:line="240" w:lineRule="auto"/>
              <w:ind w:right="-14"/>
              <w:jc w:val="center"/>
              <w:rPr>
                <w:rFonts w:ascii="Arial" w:eastAsia="Arial" w:hAnsi="Arial" w:cs="Arial"/>
                <w:b/>
              </w:rPr>
            </w:pPr>
            <w:r w:rsidRPr="00425137">
              <w:rPr>
                <w:rFonts w:ascii="Arial" w:eastAsia="Arial" w:hAnsi="Arial" w:cs="Arial"/>
                <w:b/>
              </w:rPr>
              <w:t>C. MARTÍN PÉREZ GONZÁLEZ</w:t>
            </w:r>
          </w:p>
          <w:p w14:paraId="3C37613A" w14:textId="4C0F9742" w:rsidR="00425137" w:rsidRPr="00425137" w:rsidRDefault="007F2CB4" w:rsidP="007F2CB4">
            <w:pPr>
              <w:spacing w:after="0" w:line="240" w:lineRule="auto"/>
              <w:ind w:right="-14"/>
              <w:jc w:val="center"/>
              <w:rPr>
                <w:rFonts w:ascii="Arial" w:eastAsia="Arial" w:hAnsi="Arial" w:cs="Arial"/>
                <w:b/>
              </w:rPr>
            </w:pPr>
            <w:r w:rsidRPr="00425137">
              <w:rPr>
                <w:rFonts w:ascii="Arial" w:eastAsia="Arial" w:hAnsi="Arial" w:cs="Arial"/>
                <w:b/>
              </w:rPr>
              <w:t>SECRETARIO TÉCNICO DE LA COMISIÓN</w:t>
            </w:r>
          </w:p>
          <w:p w14:paraId="3399D15A" w14:textId="77777777" w:rsidR="00425137" w:rsidRPr="00425137" w:rsidRDefault="00425137" w:rsidP="00FF3B6F">
            <w:pPr>
              <w:spacing w:after="0" w:line="240" w:lineRule="auto"/>
              <w:ind w:right="-14"/>
              <w:jc w:val="center"/>
              <w:rPr>
                <w:rFonts w:ascii="Arial" w:eastAsia="Arial" w:hAnsi="Arial" w:cs="Arial"/>
                <w:b/>
              </w:rPr>
            </w:pPr>
          </w:p>
          <w:p w14:paraId="5CA8A60A" w14:textId="55D09735" w:rsidR="00425137" w:rsidRPr="00425137" w:rsidRDefault="00425137" w:rsidP="00FF3B6F">
            <w:pPr>
              <w:spacing w:after="0" w:line="240" w:lineRule="auto"/>
              <w:ind w:right="-14"/>
              <w:jc w:val="center"/>
              <w:rPr>
                <w:rFonts w:ascii="Arial" w:eastAsia="Arial" w:hAnsi="Arial" w:cs="Arial"/>
                <w:b/>
              </w:rPr>
            </w:pPr>
          </w:p>
        </w:tc>
      </w:tr>
    </w:tbl>
    <w:p w14:paraId="4109A0FE" w14:textId="77777777" w:rsidR="00425137" w:rsidRDefault="00425137" w:rsidP="00BA23C0">
      <w:pPr>
        <w:pStyle w:val="Sinespaciado"/>
        <w:spacing w:line="276" w:lineRule="auto"/>
        <w:jc w:val="both"/>
        <w:rPr>
          <w:rFonts w:ascii="Arial" w:hAnsi="Arial" w:cs="Arial"/>
          <w:sz w:val="18"/>
          <w:szCs w:val="18"/>
        </w:rPr>
      </w:pPr>
    </w:p>
    <w:p w14:paraId="5ADF7884" w14:textId="77777777" w:rsidR="00BC6695" w:rsidRDefault="00BC6695" w:rsidP="00BA23C0">
      <w:pPr>
        <w:pStyle w:val="Sinespaciado"/>
        <w:spacing w:line="276" w:lineRule="auto"/>
        <w:jc w:val="both"/>
        <w:rPr>
          <w:rFonts w:ascii="Arial" w:hAnsi="Arial" w:cs="Arial"/>
          <w:sz w:val="18"/>
          <w:szCs w:val="18"/>
        </w:rPr>
      </w:pPr>
    </w:p>
    <w:p w14:paraId="7C2A9A5E" w14:textId="68C15D27" w:rsidR="002F6074" w:rsidRPr="001A4E92" w:rsidRDefault="00BA23C0" w:rsidP="00BA23C0">
      <w:pPr>
        <w:pStyle w:val="Sinespaciado"/>
        <w:spacing w:line="276" w:lineRule="auto"/>
        <w:jc w:val="both"/>
        <w:rPr>
          <w:rFonts w:ascii="Arial" w:hAnsi="Arial" w:cs="Arial"/>
          <w:bCs/>
          <w:sz w:val="18"/>
          <w:szCs w:val="18"/>
        </w:rPr>
      </w:pPr>
      <w:r w:rsidRPr="001A4E92">
        <w:rPr>
          <w:rFonts w:ascii="Arial" w:hAnsi="Arial" w:cs="Arial"/>
          <w:sz w:val="18"/>
          <w:szCs w:val="18"/>
        </w:rPr>
        <w:t xml:space="preserve">NOTA: ESTA HOJA CORRESPONDE AL </w:t>
      </w:r>
      <w:r w:rsidRPr="001C3034">
        <w:rPr>
          <w:rFonts w:ascii="Arial" w:hAnsi="Arial" w:cs="Arial"/>
          <w:sz w:val="18"/>
          <w:szCs w:val="18"/>
        </w:rPr>
        <w:t xml:space="preserve">ACUERDO </w:t>
      </w:r>
      <w:r w:rsidR="001C3034" w:rsidRPr="001C3034">
        <w:rPr>
          <w:rFonts w:ascii="Arial" w:hAnsi="Arial" w:cs="Arial"/>
          <w:bCs/>
          <w:sz w:val="18"/>
          <w:szCs w:val="18"/>
        </w:rPr>
        <w:t>002</w:t>
      </w:r>
      <w:r w:rsidRPr="001C3034">
        <w:rPr>
          <w:rFonts w:ascii="Arial" w:hAnsi="Arial" w:cs="Arial"/>
          <w:bCs/>
          <w:sz w:val="18"/>
          <w:szCs w:val="18"/>
        </w:rPr>
        <w:t>/CP</w:t>
      </w:r>
      <w:r w:rsidR="00042D5F" w:rsidRPr="001C3034">
        <w:rPr>
          <w:rFonts w:ascii="Arial" w:hAnsi="Arial" w:cs="Arial"/>
          <w:bCs/>
          <w:sz w:val="18"/>
          <w:szCs w:val="18"/>
        </w:rPr>
        <w:t>PP/SO/1</w:t>
      </w:r>
      <w:r w:rsidR="00BC6695" w:rsidRPr="001C3034">
        <w:rPr>
          <w:rFonts w:ascii="Arial" w:hAnsi="Arial" w:cs="Arial"/>
          <w:bCs/>
          <w:sz w:val="18"/>
          <w:szCs w:val="18"/>
        </w:rPr>
        <w:t>5</w:t>
      </w:r>
      <w:r w:rsidRPr="001C3034">
        <w:rPr>
          <w:rFonts w:ascii="Arial" w:hAnsi="Arial" w:cs="Arial"/>
          <w:bCs/>
          <w:sz w:val="18"/>
          <w:szCs w:val="18"/>
        </w:rPr>
        <w:t>-</w:t>
      </w:r>
      <w:r w:rsidR="00BC6695" w:rsidRPr="001C3034">
        <w:rPr>
          <w:rFonts w:ascii="Arial" w:hAnsi="Arial" w:cs="Arial"/>
          <w:bCs/>
          <w:sz w:val="18"/>
          <w:szCs w:val="18"/>
        </w:rPr>
        <w:t>1</w:t>
      </w:r>
      <w:r w:rsidR="00042D5F" w:rsidRPr="001C3034">
        <w:rPr>
          <w:rFonts w:ascii="Arial" w:hAnsi="Arial" w:cs="Arial"/>
          <w:bCs/>
          <w:sz w:val="18"/>
          <w:szCs w:val="18"/>
        </w:rPr>
        <w:t>1-2024</w:t>
      </w:r>
      <w:r w:rsidRPr="001C3034">
        <w:rPr>
          <w:rFonts w:ascii="Arial" w:hAnsi="Arial" w:cs="Arial"/>
          <w:bCs/>
          <w:sz w:val="18"/>
          <w:szCs w:val="18"/>
        </w:rPr>
        <w:t>,</w:t>
      </w:r>
      <w:r w:rsidRPr="001A4E92">
        <w:rPr>
          <w:rFonts w:ascii="Arial" w:hAnsi="Arial" w:cs="Arial"/>
          <w:bCs/>
          <w:sz w:val="18"/>
          <w:szCs w:val="18"/>
        </w:rPr>
        <w:t xml:space="preserve"> </w:t>
      </w:r>
      <w:r w:rsidR="001C3034" w:rsidRPr="001C3034">
        <w:rPr>
          <w:rFonts w:ascii="Arial" w:hAnsi="Arial" w:cs="Arial"/>
          <w:bCs/>
          <w:sz w:val="18"/>
          <w:szCs w:val="18"/>
          <w:lang w:val="es-ES_tradnl"/>
        </w:rPr>
        <w:t>POR EL QUE SE MODIFICA EL PROGRAMA ANUAL DE TRABAJO DE LA COMISIÓN DE PRERROGATIVAS Y PARTIDOS POLÍTICOS, CORRESPONDIENTE AL EJERCICIO 2024</w:t>
      </w:r>
      <w:r w:rsidR="002F6074" w:rsidRPr="001C3034">
        <w:rPr>
          <w:rFonts w:ascii="Arial" w:hAnsi="Arial" w:cs="Arial"/>
          <w:bCs/>
          <w:sz w:val="18"/>
          <w:szCs w:val="18"/>
        </w:rPr>
        <w:t>.</w:t>
      </w:r>
    </w:p>
    <w:sectPr w:rsidR="002F6074" w:rsidRPr="001A4E92" w:rsidSect="00AD51F0">
      <w:headerReference w:type="even" r:id="rId9"/>
      <w:headerReference w:type="default" r:id="rId10"/>
      <w:footerReference w:type="even" r:id="rId11"/>
      <w:footerReference w:type="default" r:id="rId12"/>
      <w:headerReference w:type="first" r:id="rId13"/>
      <w:footerReference w:type="first" r:id="rId14"/>
      <w:pgSz w:w="12240" w:h="15840"/>
      <w:pgMar w:top="1987" w:right="1327" w:bottom="1418" w:left="1418" w:header="57"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74286" w14:textId="77777777" w:rsidR="00D33DAF" w:rsidRDefault="00D33DAF">
      <w:pPr>
        <w:spacing w:after="0" w:line="240" w:lineRule="auto"/>
      </w:pPr>
      <w:r>
        <w:separator/>
      </w:r>
    </w:p>
  </w:endnote>
  <w:endnote w:type="continuationSeparator" w:id="0">
    <w:p w14:paraId="5FFD4FAD" w14:textId="77777777" w:rsidR="00D33DAF" w:rsidRDefault="00D33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8558E" w14:textId="77777777" w:rsidR="00654206" w:rsidRDefault="00654206">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76D6" w14:textId="7388277F" w:rsidR="00654206" w:rsidRDefault="00654206">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F156E">
      <w:rPr>
        <w:noProof/>
        <w:color w:val="000000"/>
      </w:rPr>
      <w:t>13</w:t>
    </w:r>
    <w:r>
      <w:rPr>
        <w:color w:val="000000"/>
      </w:rPr>
      <w:fldChar w:fldCharType="end"/>
    </w:r>
  </w:p>
  <w:p w14:paraId="68448F96" w14:textId="77777777" w:rsidR="00654206" w:rsidRDefault="00654206">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594C2" w14:textId="77777777" w:rsidR="00654206" w:rsidRDefault="0065420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972B5" w14:textId="77777777" w:rsidR="00D33DAF" w:rsidRDefault="00D33DAF">
      <w:pPr>
        <w:spacing w:after="0" w:line="240" w:lineRule="auto"/>
      </w:pPr>
      <w:r>
        <w:separator/>
      </w:r>
    </w:p>
  </w:footnote>
  <w:footnote w:type="continuationSeparator" w:id="0">
    <w:p w14:paraId="71F8E9F5" w14:textId="77777777" w:rsidR="00D33DAF" w:rsidRDefault="00D33D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4BC2D" w14:textId="77777777" w:rsidR="00654206" w:rsidRDefault="00654206">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8246"/>
    </w:tblGrid>
    <w:tr w:rsidR="00654206" w14:paraId="79B5A5DC" w14:textId="77777777" w:rsidTr="00AD51F0">
      <w:trPr>
        <w:trHeight w:val="1504"/>
      </w:trPr>
      <w:tc>
        <w:tcPr>
          <w:tcW w:w="1596" w:type="dxa"/>
        </w:tcPr>
        <w:p w14:paraId="7E2ED6A9" w14:textId="6F7119D2" w:rsidR="00654206" w:rsidRDefault="00654206" w:rsidP="009D3943">
          <w:pPr>
            <w:ind w:right="141"/>
            <w:jc w:val="both"/>
            <w:rPr>
              <w:rFonts w:ascii="Arial" w:hAnsi="Arial" w:cs="Arial"/>
              <w:b/>
              <w:sz w:val="24"/>
              <w:szCs w:val="24"/>
            </w:rPr>
          </w:pPr>
          <w:r w:rsidRPr="006C65BD">
            <w:rPr>
              <w:noProof/>
            </w:rPr>
            <w:drawing>
              <wp:anchor distT="0" distB="0" distL="114300" distR="114300" simplePos="0" relativeHeight="251658240" behindDoc="0" locked="0" layoutInCell="1" hidden="0" allowOverlap="1" wp14:anchorId="47CDE2C8" wp14:editId="7831BBCC">
                <wp:simplePos x="0" y="0"/>
                <wp:positionH relativeFrom="column">
                  <wp:posOffset>-52070</wp:posOffset>
                </wp:positionH>
                <wp:positionV relativeFrom="paragraph">
                  <wp:posOffset>177800</wp:posOffset>
                </wp:positionV>
                <wp:extent cx="876300" cy="990600"/>
                <wp:effectExtent l="0" t="0" r="0" b="0"/>
                <wp:wrapSquare wrapText="bothSides" distT="0" distB="0" distL="114300" distR="114300"/>
                <wp:docPr id="63" name="image1.png" descr="logo chirris.png"/>
                <wp:cNvGraphicFramePr/>
                <a:graphic xmlns:a="http://schemas.openxmlformats.org/drawingml/2006/main">
                  <a:graphicData uri="http://schemas.openxmlformats.org/drawingml/2006/picture">
                    <pic:pic xmlns:pic="http://schemas.openxmlformats.org/drawingml/2006/picture">
                      <pic:nvPicPr>
                        <pic:cNvPr id="0" name="image1.png" descr="logo chirris.png"/>
                        <pic:cNvPicPr preferRelativeResize="0"/>
                      </pic:nvPicPr>
                      <pic:blipFill>
                        <a:blip r:embed="rId1"/>
                        <a:srcRect/>
                        <a:stretch>
                          <a:fillRect/>
                        </a:stretch>
                      </pic:blipFill>
                      <pic:spPr>
                        <a:xfrm>
                          <a:off x="0" y="0"/>
                          <a:ext cx="876300" cy="990600"/>
                        </a:xfrm>
                        <a:prstGeom prst="rect">
                          <a:avLst/>
                        </a:prstGeom>
                        <a:ln/>
                      </pic:spPr>
                    </pic:pic>
                  </a:graphicData>
                </a:graphic>
                <wp14:sizeRelH relativeFrom="margin">
                  <wp14:pctWidth>0</wp14:pctWidth>
                </wp14:sizeRelH>
                <wp14:sizeRelV relativeFrom="margin">
                  <wp14:pctHeight>0</wp14:pctHeight>
                </wp14:sizeRelV>
              </wp:anchor>
            </w:drawing>
          </w:r>
        </w:p>
      </w:tc>
      <w:tc>
        <w:tcPr>
          <w:tcW w:w="8246" w:type="dxa"/>
        </w:tcPr>
        <w:p w14:paraId="65EE1557" w14:textId="5AD75BF1" w:rsidR="00654206" w:rsidRDefault="00654206" w:rsidP="002260F6">
          <w:pPr>
            <w:ind w:right="141"/>
            <w:jc w:val="center"/>
            <w:rPr>
              <w:rFonts w:ascii="Arial" w:hAnsi="Arial" w:cs="Arial"/>
              <w:b/>
              <w:sz w:val="24"/>
              <w:szCs w:val="24"/>
            </w:rPr>
          </w:pPr>
          <w:r>
            <w:rPr>
              <w:rFonts w:ascii="Cooper Black" w:hAnsi="Cooper Black"/>
              <w:b/>
              <w:noProof/>
              <w:sz w:val="40"/>
              <w:szCs w:val="40"/>
            </w:rPr>
            <mc:AlternateContent>
              <mc:Choice Requires="wps">
                <w:drawing>
                  <wp:anchor distT="0" distB="0" distL="114300" distR="114300" simplePos="0" relativeHeight="251660288" behindDoc="0" locked="0" layoutInCell="1" allowOverlap="1" wp14:anchorId="66F19BE8" wp14:editId="3D290099">
                    <wp:simplePos x="0" y="0"/>
                    <wp:positionH relativeFrom="column">
                      <wp:posOffset>-62007</wp:posOffset>
                    </wp:positionH>
                    <wp:positionV relativeFrom="paragraph">
                      <wp:posOffset>372588</wp:posOffset>
                    </wp:positionV>
                    <wp:extent cx="5099050" cy="587375"/>
                    <wp:effectExtent l="0" t="0" r="0" b="31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0" cy="587375"/>
                            </a:xfrm>
                            <a:prstGeom prst="rect">
                              <a:avLst/>
                            </a:prstGeom>
                            <a:noFill/>
                            <a:ln>
                              <a:noFill/>
                            </a:ln>
                          </wps:spPr>
                          <wps:txbx>
                            <w:txbxContent>
                              <w:p w14:paraId="6086C485" w14:textId="799E0D19" w:rsidR="00654206" w:rsidRPr="00F7139D" w:rsidRDefault="00654206" w:rsidP="00F7139D">
                                <w:pPr>
                                  <w:spacing w:after="0"/>
                                  <w:jc w:val="center"/>
                                  <w:rPr>
                                    <w:rFonts w:ascii="Arial" w:hAnsi="Arial" w:cs="Arial"/>
                                    <w:color w:val="595959" w:themeColor="text1" w:themeTint="A6"/>
                                    <w:sz w:val="28"/>
                                    <w:szCs w:val="26"/>
                                    <w:lang w:val="es-ES"/>
                                  </w:rPr>
                                </w:pPr>
                                <w:r>
                                  <w:rPr>
                                    <w:rFonts w:ascii="Arial" w:hAnsi="Arial" w:cs="Arial"/>
                                    <w:b/>
                                    <w:sz w:val="28"/>
                                    <w:szCs w:val="26"/>
                                    <w:lang w:val="es-ES"/>
                                  </w:rPr>
                                  <w:t>INSTITUTO ELECTORAL Y DE PARTICIPACIÓN CIUDADANA DEL ESTADO DE GUERERO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66F19BE8" id="_x0000_t202" coordsize="21600,21600" o:spt="202" path="m,l,21600r21600,l21600,xe">
                    <v:stroke joinstyle="miter"/>
                    <v:path gradientshapeok="t" o:connecttype="rect"/>
                  </v:shapetype>
                  <v:shape id="Text Box 1" o:spid="_x0000_s1026" type="#_x0000_t202" style="position:absolute;left:0;text-align:left;margin-left:-4.9pt;margin-top:29.35pt;width:401.5pt;height:4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" filled="f" stroked="f">
                    <v:textbox>
                      <w:txbxContent>
                        <w:p w14:paraId="6086C485" w14:textId="799E0D19" w:rsidR="00654206" w:rsidRPr="00F7139D" w:rsidRDefault="00654206" w:rsidP="00F7139D">
                          <w:pPr>
                            <w:spacing w:after="0"/>
                            <w:jc w:val="center"/>
                            <w:rPr>
                              <w:rFonts w:ascii="Arial" w:hAnsi="Arial" w:cs="Arial"/>
                              <w:color w:val="595959" w:themeColor="text1" w:themeTint="A6"/>
                              <w:sz w:val="28"/>
                              <w:szCs w:val="26"/>
                              <w:lang w:val="es-ES"/>
                            </w:rPr>
                          </w:pPr>
                          <w:r>
                            <w:rPr>
                              <w:rFonts w:ascii="Arial" w:hAnsi="Arial" w:cs="Arial"/>
                              <w:b/>
                              <w:sz w:val="28"/>
                              <w:szCs w:val="26"/>
                              <w:lang w:val="es-ES"/>
                            </w:rPr>
                            <w:t>INSTITUTO ELECTORAL Y DE PARTICIPACIÓN CIUDADANA DEL ESTADO DE GUERERO</w:t>
                          </w:r>
                        </w:p>
                      </w:txbxContent>
                    </v:textbox>
                    <w10:wrap type="square"/>
                  </v:shape>
                </w:pict>
              </mc:Fallback>
            </mc:AlternateContent>
          </w:r>
        </w:p>
      </w:tc>
    </w:tr>
  </w:tbl>
  <w:p w14:paraId="55ADD43E" w14:textId="67B50B29" w:rsidR="00654206" w:rsidRPr="009D3943" w:rsidRDefault="00654206" w:rsidP="009D3943">
    <w:pPr>
      <w:spacing w:line="240" w:lineRule="auto"/>
      <w:ind w:right="141"/>
      <w:jc w:val="both"/>
      <w:rPr>
        <w:rFonts w:ascii="Arial" w:hAnsi="Arial" w:cs="Arial"/>
        <w:b/>
        <w:sz w:val="14"/>
        <w:szCs w:val="1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A09F9" w14:textId="77777777" w:rsidR="00654206" w:rsidRDefault="00654206">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B07E7"/>
    <w:multiLevelType w:val="hybridMultilevel"/>
    <w:tmpl w:val="165AF194"/>
    <w:lvl w:ilvl="0" w:tplc="3D347BE0">
      <w:start w:val="1"/>
      <w:numFmt w:val="lowerLetter"/>
      <w:lvlText w:val="%1)"/>
      <w:lvlJc w:val="left"/>
      <w:pPr>
        <w:ind w:left="720" w:hanging="360"/>
      </w:pPr>
      <w:rPr>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2CD1FF0"/>
    <w:multiLevelType w:val="hybridMultilevel"/>
    <w:tmpl w:val="B072A486"/>
    <w:lvl w:ilvl="0" w:tplc="080A000F">
      <w:start w:val="1"/>
      <w:numFmt w:val="decimal"/>
      <w:lvlText w:val="%1."/>
      <w:lvlJc w:val="left"/>
      <w:pPr>
        <w:ind w:left="786" w:hanging="360"/>
      </w:p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 w15:restartNumberingAfterBreak="0">
    <w:nsid w:val="0463752D"/>
    <w:multiLevelType w:val="hybridMultilevel"/>
    <w:tmpl w:val="2B0E0A44"/>
    <w:lvl w:ilvl="0" w:tplc="2E5498FA">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637F97"/>
    <w:multiLevelType w:val="hybridMultilevel"/>
    <w:tmpl w:val="B624047E"/>
    <w:lvl w:ilvl="0" w:tplc="3BF491D8">
      <w:start w:val="1"/>
      <w:numFmt w:val="upperRoman"/>
      <w:lvlText w:val="%1."/>
      <w:lvlJc w:val="left"/>
      <w:pPr>
        <w:ind w:left="1080" w:hanging="720"/>
      </w:pPr>
      <w:rPr>
        <w:rFonts w:ascii="Calibri" w:hAnsi="Calibri" w:cs="Calibri"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251B06"/>
    <w:multiLevelType w:val="multilevel"/>
    <w:tmpl w:val="BECE92C8"/>
    <w:lvl w:ilvl="0">
      <w:start w:val="6"/>
      <w:numFmt w:val="decimal"/>
      <w:lvlText w:val="%1"/>
      <w:lvlJc w:val="left"/>
      <w:pPr>
        <w:ind w:left="465" w:hanging="465"/>
      </w:pPr>
      <w:rPr>
        <w:rFonts w:hint="default"/>
        <w:b/>
      </w:rPr>
    </w:lvl>
    <w:lvl w:ilvl="1">
      <w:start w:val="1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877766E"/>
    <w:multiLevelType w:val="hybridMultilevel"/>
    <w:tmpl w:val="3F5632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AFB6052"/>
    <w:multiLevelType w:val="hybridMultilevel"/>
    <w:tmpl w:val="7F820AF0"/>
    <w:lvl w:ilvl="0" w:tplc="F558FAB2">
      <w:start w:val="1"/>
      <w:numFmt w:val="decimal"/>
      <w:lvlText w:val="%1."/>
      <w:lvlJc w:val="left"/>
      <w:pPr>
        <w:ind w:left="64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C2E042C"/>
    <w:multiLevelType w:val="hybridMultilevel"/>
    <w:tmpl w:val="6BDA1D0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50A4EB7"/>
    <w:multiLevelType w:val="hybridMultilevel"/>
    <w:tmpl w:val="27589E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51A4995"/>
    <w:multiLevelType w:val="hybridMultilevel"/>
    <w:tmpl w:val="A00C91E8"/>
    <w:lvl w:ilvl="0" w:tplc="540E2BD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2D499C"/>
    <w:multiLevelType w:val="hybridMultilevel"/>
    <w:tmpl w:val="5AE09724"/>
    <w:lvl w:ilvl="0" w:tplc="E76E2C00">
      <w:start w:val="1"/>
      <w:numFmt w:val="upperRoman"/>
      <w:lvlText w:val="%1."/>
      <w:lvlJc w:val="left"/>
      <w:pPr>
        <w:ind w:left="862" w:hanging="720"/>
      </w:pPr>
      <w:rPr>
        <w:rFonts w:ascii="Arial" w:hAnsi="Arial" w:cs="Arial" w:hint="default"/>
        <w:b/>
        <w:i w:val="0"/>
      </w:rPr>
    </w:lvl>
    <w:lvl w:ilvl="1" w:tplc="A49679A6">
      <w:start w:val="1"/>
      <w:numFmt w:val="lowerLetter"/>
      <w:lvlText w:val="%2."/>
      <w:lvlJc w:val="left"/>
      <w:pPr>
        <w:ind w:left="513" w:hanging="360"/>
      </w:pPr>
      <w:rPr>
        <w:b/>
      </w:rPr>
    </w:lvl>
    <w:lvl w:ilvl="2" w:tplc="DE145B94">
      <w:start w:val="1"/>
      <w:numFmt w:val="lowerRoman"/>
      <w:lvlText w:val="%3."/>
      <w:lvlJc w:val="right"/>
      <w:pPr>
        <w:ind w:left="1233" w:hanging="180"/>
      </w:pPr>
      <w:rPr>
        <w:b/>
      </w:r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1" w15:restartNumberingAfterBreak="0">
    <w:nsid w:val="1F04162F"/>
    <w:multiLevelType w:val="hybridMultilevel"/>
    <w:tmpl w:val="A0B6F4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E76FC7"/>
    <w:multiLevelType w:val="hybridMultilevel"/>
    <w:tmpl w:val="0F883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1518CE"/>
    <w:multiLevelType w:val="hybridMultilevel"/>
    <w:tmpl w:val="795A050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2E6B0732"/>
    <w:multiLevelType w:val="hybridMultilevel"/>
    <w:tmpl w:val="BAFE4326"/>
    <w:lvl w:ilvl="0" w:tplc="19F88F2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E9470D"/>
    <w:multiLevelType w:val="hybridMultilevel"/>
    <w:tmpl w:val="6F1E4A76"/>
    <w:lvl w:ilvl="0" w:tplc="85CA40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2301BF4"/>
    <w:multiLevelType w:val="hybridMultilevel"/>
    <w:tmpl w:val="165AF194"/>
    <w:lvl w:ilvl="0" w:tplc="3D347BE0">
      <w:start w:val="1"/>
      <w:numFmt w:val="lowerLetter"/>
      <w:lvlText w:val="%1)"/>
      <w:lvlJc w:val="left"/>
      <w:pPr>
        <w:ind w:left="720" w:hanging="360"/>
      </w:pPr>
      <w:rPr>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0204FD5"/>
    <w:multiLevelType w:val="hybridMultilevel"/>
    <w:tmpl w:val="BCEC3E9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425D2A1B"/>
    <w:multiLevelType w:val="hybridMultilevel"/>
    <w:tmpl w:val="CCD0BF2A"/>
    <w:lvl w:ilvl="0" w:tplc="7B222D42">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4648714D"/>
    <w:multiLevelType w:val="hybridMultilevel"/>
    <w:tmpl w:val="B586725A"/>
    <w:lvl w:ilvl="0" w:tplc="E62479C2">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310FA3"/>
    <w:multiLevelType w:val="hybridMultilevel"/>
    <w:tmpl w:val="14C88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3024EA"/>
    <w:multiLevelType w:val="hybridMultilevel"/>
    <w:tmpl w:val="BA468C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C1A3AAD"/>
    <w:multiLevelType w:val="hybridMultilevel"/>
    <w:tmpl w:val="5AE09724"/>
    <w:lvl w:ilvl="0" w:tplc="E76E2C00">
      <w:start w:val="1"/>
      <w:numFmt w:val="upperRoman"/>
      <w:lvlText w:val="%1."/>
      <w:lvlJc w:val="left"/>
      <w:pPr>
        <w:ind w:left="720" w:hanging="720"/>
      </w:pPr>
      <w:rPr>
        <w:rFonts w:ascii="Arial" w:hAnsi="Arial" w:cs="Arial" w:hint="default"/>
        <w:b/>
        <w:i w:val="0"/>
      </w:rPr>
    </w:lvl>
    <w:lvl w:ilvl="1" w:tplc="A49679A6">
      <w:start w:val="1"/>
      <w:numFmt w:val="lowerLetter"/>
      <w:lvlText w:val="%2."/>
      <w:lvlJc w:val="left"/>
      <w:pPr>
        <w:ind w:left="513" w:hanging="360"/>
      </w:pPr>
      <w:rPr>
        <w:b/>
      </w:rPr>
    </w:lvl>
    <w:lvl w:ilvl="2" w:tplc="DE145B94">
      <w:start w:val="1"/>
      <w:numFmt w:val="lowerRoman"/>
      <w:lvlText w:val="%3."/>
      <w:lvlJc w:val="right"/>
      <w:pPr>
        <w:ind w:left="1233" w:hanging="180"/>
      </w:pPr>
      <w:rPr>
        <w:b/>
      </w:r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23" w15:restartNumberingAfterBreak="0">
    <w:nsid w:val="4CDC5196"/>
    <w:multiLevelType w:val="hybridMultilevel"/>
    <w:tmpl w:val="283C01BA"/>
    <w:lvl w:ilvl="0" w:tplc="952C59C2">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F6F0ED6"/>
    <w:multiLevelType w:val="hybridMultilevel"/>
    <w:tmpl w:val="BF1E5B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0807440"/>
    <w:multiLevelType w:val="hybridMultilevel"/>
    <w:tmpl w:val="1EA4D59C"/>
    <w:lvl w:ilvl="0" w:tplc="E62479C2">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7A5CDF"/>
    <w:multiLevelType w:val="hybridMultilevel"/>
    <w:tmpl w:val="310611F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4691A2F"/>
    <w:multiLevelType w:val="hybridMultilevel"/>
    <w:tmpl w:val="792AA9FE"/>
    <w:lvl w:ilvl="0" w:tplc="E62479C2">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1B1B86"/>
    <w:multiLevelType w:val="hybridMultilevel"/>
    <w:tmpl w:val="134C8D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89E5D58"/>
    <w:multiLevelType w:val="hybridMultilevel"/>
    <w:tmpl w:val="A0B6F4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85363E"/>
    <w:multiLevelType w:val="hybridMultilevel"/>
    <w:tmpl w:val="5AD2A8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A93E12"/>
    <w:multiLevelType w:val="hybridMultilevel"/>
    <w:tmpl w:val="83165600"/>
    <w:lvl w:ilvl="0" w:tplc="93DABE5C">
      <w:start w:val="1"/>
      <w:numFmt w:val="lowerLetter"/>
      <w:lvlText w:val="%1)"/>
      <w:lvlJc w:val="left"/>
      <w:pPr>
        <w:ind w:left="720" w:hanging="360"/>
      </w:pPr>
      <w:rPr>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EDC5EE9"/>
    <w:multiLevelType w:val="hybridMultilevel"/>
    <w:tmpl w:val="D2664DCE"/>
    <w:lvl w:ilvl="0" w:tplc="080A0009">
      <w:start w:val="1"/>
      <w:numFmt w:val="bullet"/>
      <w:lvlText w:val=""/>
      <w:lvlJc w:val="left"/>
      <w:pPr>
        <w:ind w:left="1004" w:hanging="360"/>
      </w:pPr>
      <w:rPr>
        <w:rFonts w:ascii="Wingdings" w:hAnsi="Wingdings"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3" w15:restartNumberingAfterBreak="0">
    <w:nsid w:val="6B446E5D"/>
    <w:multiLevelType w:val="hybridMultilevel"/>
    <w:tmpl w:val="69929472"/>
    <w:lvl w:ilvl="0" w:tplc="046AAC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E4E7939"/>
    <w:multiLevelType w:val="hybridMultilevel"/>
    <w:tmpl w:val="27589E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14107C7"/>
    <w:multiLevelType w:val="hybridMultilevel"/>
    <w:tmpl w:val="07324CD8"/>
    <w:lvl w:ilvl="0" w:tplc="E62479C2">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77461F9"/>
    <w:multiLevelType w:val="hybridMultilevel"/>
    <w:tmpl w:val="78F00838"/>
    <w:lvl w:ilvl="0" w:tplc="5038DF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894276C"/>
    <w:multiLevelType w:val="hybridMultilevel"/>
    <w:tmpl w:val="08FCF022"/>
    <w:lvl w:ilvl="0" w:tplc="E76E2C00">
      <w:start w:val="1"/>
      <w:numFmt w:val="upperRoman"/>
      <w:lvlText w:val="%1."/>
      <w:lvlJc w:val="left"/>
      <w:pPr>
        <w:ind w:left="720" w:hanging="360"/>
      </w:pPr>
      <w:rPr>
        <w:rFonts w:ascii="Arial" w:hAnsi="Arial" w:cs="Arial"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EC23436"/>
    <w:multiLevelType w:val="hybridMultilevel"/>
    <w:tmpl w:val="384C3B0E"/>
    <w:lvl w:ilvl="0" w:tplc="DB0C0048">
      <w:start w:val="1"/>
      <w:numFmt w:val="upperRoman"/>
      <w:lvlText w:val="%1."/>
      <w:lvlJc w:val="left"/>
      <w:pPr>
        <w:ind w:left="291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23"/>
  </w:num>
  <w:num w:numId="3">
    <w:abstractNumId w:val="19"/>
  </w:num>
  <w:num w:numId="4">
    <w:abstractNumId w:val="27"/>
  </w:num>
  <w:num w:numId="5">
    <w:abstractNumId w:val="25"/>
  </w:num>
  <w:num w:numId="6">
    <w:abstractNumId w:val="5"/>
  </w:num>
  <w:num w:numId="7">
    <w:abstractNumId w:val="35"/>
  </w:num>
  <w:num w:numId="8">
    <w:abstractNumId w:val="3"/>
  </w:num>
  <w:num w:numId="9">
    <w:abstractNumId w:val="1"/>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num>
  <w:num w:numId="12">
    <w:abstractNumId w:val="9"/>
  </w:num>
  <w:num w:numId="13">
    <w:abstractNumId w:val="18"/>
  </w:num>
  <w:num w:numId="14">
    <w:abstractNumId w:val="6"/>
  </w:num>
  <w:num w:numId="15">
    <w:abstractNumId w:val="16"/>
  </w:num>
  <w:num w:numId="16">
    <w:abstractNumId w:val="30"/>
  </w:num>
  <w:num w:numId="17">
    <w:abstractNumId w:val="24"/>
  </w:num>
  <w:num w:numId="18">
    <w:abstractNumId w:val="11"/>
  </w:num>
  <w:num w:numId="19">
    <w:abstractNumId w:val="8"/>
  </w:num>
  <w:num w:numId="20">
    <w:abstractNumId w:val="31"/>
  </w:num>
  <w:num w:numId="21">
    <w:abstractNumId w:val="34"/>
  </w:num>
  <w:num w:numId="22">
    <w:abstractNumId w:val="29"/>
  </w:num>
  <w:num w:numId="23">
    <w:abstractNumId w:val="0"/>
  </w:num>
  <w:num w:numId="24">
    <w:abstractNumId w:val="4"/>
  </w:num>
  <w:num w:numId="25">
    <w:abstractNumId w:val="2"/>
  </w:num>
  <w:num w:numId="26">
    <w:abstractNumId w:val="14"/>
  </w:num>
  <w:num w:numId="27">
    <w:abstractNumId w:val="15"/>
  </w:num>
  <w:num w:numId="28">
    <w:abstractNumId w:val="36"/>
  </w:num>
  <w:num w:numId="29">
    <w:abstractNumId w:val="33"/>
  </w:num>
  <w:num w:numId="30">
    <w:abstractNumId w:val="10"/>
  </w:num>
  <w:num w:numId="31">
    <w:abstractNumId w:val="7"/>
  </w:num>
  <w:num w:numId="32">
    <w:abstractNumId w:val="26"/>
  </w:num>
  <w:num w:numId="33">
    <w:abstractNumId w:val="37"/>
  </w:num>
  <w:num w:numId="34">
    <w:abstractNumId w:val="17"/>
  </w:num>
  <w:num w:numId="35">
    <w:abstractNumId w:val="28"/>
  </w:num>
  <w:num w:numId="36">
    <w:abstractNumId w:val="32"/>
  </w:num>
  <w:num w:numId="37">
    <w:abstractNumId w:val="20"/>
  </w:num>
  <w:num w:numId="38">
    <w:abstractNumId w:val="12"/>
  </w:num>
  <w:num w:numId="39">
    <w:abstractNumId w:val="21"/>
  </w:num>
  <w:num w:numId="4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3B0"/>
    <w:rsid w:val="00001DFD"/>
    <w:rsid w:val="00006340"/>
    <w:rsid w:val="000064F4"/>
    <w:rsid w:val="00006E2F"/>
    <w:rsid w:val="000118FA"/>
    <w:rsid w:val="00012525"/>
    <w:rsid w:val="0001297A"/>
    <w:rsid w:val="00017192"/>
    <w:rsid w:val="000251F6"/>
    <w:rsid w:val="0003298E"/>
    <w:rsid w:val="00034093"/>
    <w:rsid w:val="000356B5"/>
    <w:rsid w:val="00036352"/>
    <w:rsid w:val="0003769D"/>
    <w:rsid w:val="000420F5"/>
    <w:rsid w:val="00042D5F"/>
    <w:rsid w:val="00043745"/>
    <w:rsid w:val="00043F4D"/>
    <w:rsid w:val="00044FB6"/>
    <w:rsid w:val="0004670E"/>
    <w:rsid w:val="00057C26"/>
    <w:rsid w:val="00061FC0"/>
    <w:rsid w:val="000637AD"/>
    <w:rsid w:val="00064675"/>
    <w:rsid w:val="000647EC"/>
    <w:rsid w:val="00066F10"/>
    <w:rsid w:val="00072817"/>
    <w:rsid w:val="00073AD6"/>
    <w:rsid w:val="000770FE"/>
    <w:rsid w:val="00080251"/>
    <w:rsid w:val="000857AC"/>
    <w:rsid w:val="00090110"/>
    <w:rsid w:val="0009561F"/>
    <w:rsid w:val="00097387"/>
    <w:rsid w:val="0009789D"/>
    <w:rsid w:val="000A0079"/>
    <w:rsid w:val="000A03AA"/>
    <w:rsid w:val="000A12AC"/>
    <w:rsid w:val="000A1544"/>
    <w:rsid w:val="000A15BA"/>
    <w:rsid w:val="000A38AC"/>
    <w:rsid w:val="000A485E"/>
    <w:rsid w:val="000A4B38"/>
    <w:rsid w:val="000A6852"/>
    <w:rsid w:val="000A6999"/>
    <w:rsid w:val="000A70C4"/>
    <w:rsid w:val="000B38E0"/>
    <w:rsid w:val="000B4208"/>
    <w:rsid w:val="000C4B28"/>
    <w:rsid w:val="000C6E91"/>
    <w:rsid w:val="000C7AE2"/>
    <w:rsid w:val="000D0396"/>
    <w:rsid w:val="000D205B"/>
    <w:rsid w:val="000D39C4"/>
    <w:rsid w:val="000D6BBF"/>
    <w:rsid w:val="000E209A"/>
    <w:rsid w:val="000E33A7"/>
    <w:rsid w:val="000E5EC0"/>
    <w:rsid w:val="000E65D8"/>
    <w:rsid w:val="000E6B6D"/>
    <w:rsid w:val="000F0278"/>
    <w:rsid w:val="000F02E6"/>
    <w:rsid w:val="000F2A5E"/>
    <w:rsid w:val="000F7C39"/>
    <w:rsid w:val="00100415"/>
    <w:rsid w:val="0010116B"/>
    <w:rsid w:val="0010339A"/>
    <w:rsid w:val="00107FDC"/>
    <w:rsid w:val="00110279"/>
    <w:rsid w:val="0011173A"/>
    <w:rsid w:val="0011656D"/>
    <w:rsid w:val="00116D77"/>
    <w:rsid w:val="001214C1"/>
    <w:rsid w:val="00122973"/>
    <w:rsid w:val="00124391"/>
    <w:rsid w:val="00130518"/>
    <w:rsid w:val="00130BAD"/>
    <w:rsid w:val="00133D2D"/>
    <w:rsid w:val="001365C8"/>
    <w:rsid w:val="00140C3D"/>
    <w:rsid w:val="00140EF7"/>
    <w:rsid w:val="00147C10"/>
    <w:rsid w:val="00160906"/>
    <w:rsid w:val="00161ABB"/>
    <w:rsid w:val="0016309F"/>
    <w:rsid w:val="00163C88"/>
    <w:rsid w:val="00165F47"/>
    <w:rsid w:val="001663F4"/>
    <w:rsid w:val="00171692"/>
    <w:rsid w:val="00171825"/>
    <w:rsid w:val="0017259B"/>
    <w:rsid w:val="0017324A"/>
    <w:rsid w:val="00175CA1"/>
    <w:rsid w:val="00176D16"/>
    <w:rsid w:val="00182991"/>
    <w:rsid w:val="00186E54"/>
    <w:rsid w:val="001920E7"/>
    <w:rsid w:val="001925DE"/>
    <w:rsid w:val="00192C6E"/>
    <w:rsid w:val="00192DF0"/>
    <w:rsid w:val="0019412D"/>
    <w:rsid w:val="001947F8"/>
    <w:rsid w:val="001A1D37"/>
    <w:rsid w:val="001A2019"/>
    <w:rsid w:val="001A39D2"/>
    <w:rsid w:val="001A4E92"/>
    <w:rsid w:val="001A7334"/>
    <w:rsid w:val="001A76F2"/>
    <w:rsid w:val="001B50A9"/>
    <w:rsid w:val="001C3034"/>
    <w:rsid w:val="001C4F08"/>
    <w:rsid w:val="001C6D51"/>
    <w:rsid w:val="001D12D4"/>
    <w:rsid w:val="001D19F5"/>
    <w:rsid w:val="001D3A02"/>
    <w:rsid w:val="001D6BEE"/>
    <w:rsid w:val="001D730B"/>
    <w:rsid w:val="001D78B2"/>
    <w:rsid w:val="001E09CE"/>
    <w:rsid w:val="001E2E5A"/>
    <w:rsid w:val="001E39B3"/>
    <w:rsid w:val="001E6022"/>
    <w:rsid w:val="001E7DEA"/>
    <w:rsid w:val="001F09F0"/>
    <w:rsid w:val="001F2001"/>
    <w:rsid w:val="001F403E"/>
    <w:rsid w:val="001F582C"/>
    <w:rsid w:val="001F6072"/>
    <w:rsid w:val="0020073C"/>
    <w:rsid w:val="00201497"/>
    <w:rsid w:val="00201539"/>
    <w:rsid w:val="00203B81"/>
    <w:rsid w:val="00203EB6"/>
    <w:rsid w:val="002040B5"/>
    <w:rsid w:val="00207574"/>
    <w:rsid w:val="0021154B"/>
    <w:rsid w:val="002149ED"/>
    <w:rsid w:val="0022026B"/>
    <w:rsid w:val="002210CB"/>
    <w:rsid w:val="00223D4A"/>
    <w:rsid w:val="002260F6"/>
    <w:rsid w:val="00227B6D"/>
    <w:rsid w:val="00227CC2"/>
    <w:rsid w:val="0023032C"/>
    <w:rsid w:val="00231F4E"/>
    <w:rsid w:val="00232458"/>
    <w:rsid w:val="00235A6E"/>
    <w:rsid w:val="002377B9"/>
    <w:rsid w:val="002402E1"/>
    <w:rsid w:val="002419BE"/>
    <w:rsid w:val="00245528"/>
    <w:rsid w:val="002501BC"/>
    <w:rsid w:val="0025237C"/>
    <w:rsid w:val="00253886"/>
    <w:rsid w:val="0025487D"/>
    <w:rsid w:val="0026278F"/>
    <w:rsid w:val="002631C7"/>
    <w:rsid w:val="00263A68"/>
    <w:rsid w:val="00276ED9"/>
    <w:rsid w:val="00284213"/>
    <w:rsid w:val="0028441C"/>
    <w:rsid w:val="0028630C"/>
    <w:rsid w:val="002922D0"/>
    <w:rsid w:val="00293AE0"/>
    <w:rsid w:val="0029403C"/>
    <w:rsid w:val="0029742A"/>
    <w:rsid w:val="002A01E8"/>
    <w:rsid w:val="002A5FA8"/>
    <w:rsid w:val="002B0431"/>
    <w:rsid w:val="002C0BAF"/>
    <w:rsid w:val="002C1379"/>
    <w:rsid w:val="002C5901"/>
    <w:rsid w:val="002C6106"/>
    <w:rsid w:val="002C7915"/>
    <w:rsid w:val="002D7F6F"/>
    <w:rsid w:val="002E0741"/>
    <w:rsid w:val="002E1D8B"/>
    <w:rsid w:val="002E3CD2"/>
    <w:rsid w:val="002E48B3"/>
    <w:rsid w:val="002E53F4"/>
    <w:rsid w:val="002E7BED"/>
    <w:rsid w:val="002E7CAA"/>
    <w:rsid w:val="002F3105"/>
    <w:rsid w:val="002F35CD"/>
    <w:rsid w:val="002F386B"/>
    <w:rsid w:val="002F3891"/>
    <w:rsid w:val="002F3DFF"/>
    <w:rsid w:val="002F6074"/>
    <w:rsid w:val="00302854"/>
    <w:rsid w:val="0030310A"/>
    <w:rsid w:val="00303D91"/>
    <w:rsid w:val="003047E6"/>
    <w:rsid w:val="00307E0D"/>
    <w:rsid w:val="003102AD"/>
    <w:rsid w:val="003118DD"/>
    <w:rsid w:val="00311E67"/>
    <w:rsid w:val="00312072"/>
    <w:rsid w:val="00313093"/>
    <w:rsid w:val="00320A97"/>
    <w:rsid w:val="00320E9E"/>
    <w:rsid w:val="00323441"/>
    <w:rsid w:val="003274E8"/>
    <w:rsid w:val="00336953"/>
    <w:rsid w:val="00337680"/>
    <w:rsid w:val="003407D2"/>
    <w:rsid w:val="003414EA"/>
    <w:rsid w:val="00345200"/>
    <w:rsid w:val="00345C15"/>
    <w:rsid w:val="003467C7"/>
    <w:rsid w:val="003501F3"/>
    <w:rsid w:val="00352268"/>
    <w:rsid w:val="00353921"/>
    <w:rsid w:val="003575F5"/>
    <w:rsid w:val="003626E1"/>
    <w:rsid w:val="00364FE3"/>
    <w:rsid w:val="00377441"/>
    <w:rsid w:val="003815A7"/>
    <w:rsid w:val="0038184A"/>
    <w:rsid w:val="00383BCF"/>
    <w:rsid w:val="00386A4F"/>
    <w:rsid w:val="003A2A21"/>
    <w:rsid w:val="003A3D44"/>
    <w:rsid w:val="003A4427"/>
    <w:rsid w:val="003A7C83"/>
    <w:rsid w:val="003B15E6"/>
    <w:rsid w:val="003B5E66"/>
    <w:rsid w:val="003B69C7"/>
    <w:rsid w:val="003B7E0A"/>
    <w:rsid w:val="003C0E57"/>
    <w:rsid w:val="003C463D"/>
    <w:rsid w:val="003C61F7"/>
    <w:rsid w:val="003D33B9"/>
    <w:rsid w:val="003D5625"/>
    <w:rsid w:val="003E7249"/>
    <w:rsid w:val="00401AA7"/>
    <w:rsid w:val="00410BC2"/>
    <w:rsid w:val="00412D30"/>
    <w:rsid w:val="00414706"/>
    <w:rsid w:val="00414E05"/>
    <w:rsid w:val="00415FDE"/>
    <w:rsid w:val="004230D9"/>
    <w:rsid w:val="00423902"/>
    <w:rsid w:val="00425137"/>
    <w:rsid w:val="004303FB"/>
    <w:rsid w:val="0043053F"/>
    <w:rsid w:val="00430993"/>
    <w:rsid w:val="00430D94"/>
    <w:rsid w:val="00434904"/>
    <w:rsid w:val="00435B51"/>
    <w:rsid w:val="004409D0"/>
    <w:rsid w:val="00443AE4"/>
    <w:rsid w:val="00443D8E"/>
    <w:rsid w:val="004458ED"/>
    <w:rsid w:val="00451FC6"/>
    <w:rsid w:val="00453793"/>
    <w:rsid w:val="004567BE"/>
    <w:rsid w:val="0045702F"/>
    <w:rsid w:val="00457A8F"/>
    <w:rsid w:val="004649BD"/>
    <w:rsid w:val="004733B5"/>
    <w:rsid w:val="00474572"/>
    <w:rsid w:val="004745CE"/>
    <w:rsid w:val="00475E4C"/>
    <w:rsid w:val="00477429"/>
    <w:rsid w:val="00477F34"/>
    <w:rsid w:val="00480595"/>
    <w:rsid w:val="00481439"/>
    <w:rsid w:val="00482D9B"/>
    <w:rsid w:val="004831CA"/>
    <w:rsid w:val="00483852"/>
    <w:rsid w:val="00484052"/>
    <w:rsid w:val="00484689"/>
    <w:rsid w:val="00486B43"/>
    <w:rsid w:val="0049084F"/>
    <w:rsid w:val="0049516C"/>
    <w:rsid w:val="004962A7"/>
    <w:rsid w:val="00496A3C"/>
    <w:rsid w:val="004A13D3"/>
    <w:rsid w:val="004A345B"/>
    <w:rsid w:val="004A6E4F"/>
    <w:rsid w:val="004B1AC7"/>
    <w:rsid w:val="004B24DA"/>
    <w:rsid w:val="004B647E"/>
    <w:rsid w:val="004B6D8A"/>
    <w:rsid w:val="004C14BD"/>
    <w:rsid w:val="004C716E"/>
    <w:rsid w:val="004C73D1"/>
    <w:rsid w:val="004C760D"/>
    <w:rsid w:val="004C7857"/>
    <w:rsid w:val="004D030B"/>
    <w:rsid w:val="004D34A0"/>
    <w:rsid w:val="004D38F2"/>
    <w:rsid w:val="004D3AAD"/>
    <w:rsid w:val="004D7013"/>
    <w:rsid w:val="004E0610"/>
    <w:rsid w:val="004E0A45"/>
    <w:rsid w:val="004E16F0"/>
    <w:rsid w:val="004E22B3"/>
    <w:rsid w:val="004E4E4A"/>
    <w:rsid w:val="004E6614"/>
    <w:rsid w:val="004F3204"/>
    <w:rsid w:val="004F6E29"/>
    <w:rsid w:val="00500825"/>
    <w:rsid w:val="00501650"/>
    <w:rsid w:val="005027B6"/>
    <w:rsid w:val="00502A04"/>
    <w:rsid w:val="005078D9"/>
    <w:rsid w:val="0051062E"/>
    <w:rsid w:val="005127B6"/>
    <w:rsid w:val="00512994"/>
    <w:rsid w:val="00515A11"/>
    <w:rsid w:val="005212BB"/>
    <w:rsid w:val="0052519A"/>
    <w:rsid w:val="00526B67"/>
    <w:rsid w:val="00527514"/>
    <w:rsid w:val="00530433"/>
    <w:rsid w:val="005352C3"/>
    <w:rsid w:val="005416B2"/>
    <w:rsid w:val="0054517A"/>
    <w:rsid w:val="00546E21"/>
    <w:rsid w:val="00550AE4"/>
    <w:rsid w:val="00552685"/>
    <w:rsid w:val="00552A2A"/>
    <w:rsid w:val="00553AF4"/>
    <w:rsid w:val="00556734"/>
    <w:rsid w:val="005627E6"/>
    <w:rsid w:val="00565560"/>
    <w:rsid w:val="00571058"/>
    <w:rsid w:val="005766F0"/>
    <w:rsid w:val="0058095F"/>
    <w:rsid w:val="00581313"/>
    <w:rsid w:val="0058242B"/>
    <w:rsid w:val="00586241"/>
    <w:rsid w:val="0059311B"/>
    <w:rsid w:val="00595634"/>
    <w:rsid w:val="005956F6"/>
    <w:rsid w:val="005A104C"/>
    <w:rsid w:val="005A439F"/>
    <w:rsid w:val="005A5243"/>
    <w:rsid w:val="005A535C"/>
    <w:rsid w:val="005B05A3"/>
    <w:rsid w:val="005B3194"/>
    <w:rsid w:val="005B481D"/>
    <w:rsid w:val="005B6D83"/>
    <w:rsid w:val="005C1393"/>
    <w:rsid w:val="005C1E27"/>
    <w:rsid w:val="005C4485"/>
    <w:rsid w:val="005C5E4E"/>
    <w:rsid w:val="005C7A6E"/>
    <w:rsid w:val="005D0D07"/>
    <w:rsid w:val="005D19EF"/>
    <w:rsid w:val="005D29F0"/>
    <w:rsid w:val="005D749B"/>
    <w:rsid w:val="005D752B"/>
    <w:rsid w:val="005D7877"/>
    <w:rsid w:val="005E10B6"/>
    <w:rsid w:val="005E2170"/>
    <w:rsid w:val="005E2D23"/>
    <w:rsid w:val="005E4D33"/>
    <w:rsid w:val="005E6DEC"/>
    <w:rsid w:val="005E7F31"/>
    <w:rsid w:val="005F156E"/>
    <w:rsid w:val="005F3838"/>
    <w:rsid w:val="005F3DAF"/>
    <w:rsid w:val="005F5186"/>
    <w:rsid w:val="005F6BC7"/>
    <w:rsid w:val="00603415"/>
    <w:rsid w:val="00604052"/>
    <w:rsid w:val="00612D77"/>
    <w:rsid w:val="00612F3E"/>
    <w:rsid w:val="00613650"/>
    <w:rsid w:val="00613E95"/>
    <w:rsid w:val="00614A9D"/>
    <w:rsid w:val="0061596E"/>
    <w:rsid w:val="00615AEC"/>
    <w:rsid w:val="00616C3E"/>
    <w:rsid w:val="00621905"/>
    <w:rsid w:val="00626D34"/>
    <w:rsid w:val="0062749A"/>
    <w:rsid w:val="00630901"/>
    <w:rsid w:val="00632206"/>
    <w:rsid w:val="00636AD8"/>
    <w:rsid w:val="00637B41"/>
    <w:rsid w:val="00640C7B"/>
    <w:rsid w:val="00640F93"/>
    <w:rsid w:val="00642421"/>
    <w:rsid w:val="00642C90"/>
    <w:rsid w:val="00643302"/>
    <w:rsid w:val="00645B6D"/>
    <w:rsid w:val="006524CF"/>
    <w:rsid w:val="00652EFD"/>
    <w:rsid w:val="00654206"/>
    <w:rsid w:val="00657707"/>
    <w:rsid w:val="00660CF1"/>
    <w:rsid w:val="00662DD6"/>
    <w:rsid w:val="0067012F"/>
    <w:rsid w:val="006703FF"/>
    <w:rsid w:val="00674129"/>
    <w:rsid w:val="00676E32"/>
    <w:rsid w:val="0068331E"/>
    <w:rsid w:val="00683E8F"/>
    <w:rsid w:val="006866C6"/>
    <w:rsid w:val="00687407"/>
    <w:rsid w:val="006905DB"/>
    <w:rsid w:val="00692A59"/>
    <w:rsid w:val="006944E7"/>
    <w:rsid w:val="00695DBA"/>
    <w:rsid w:val="006A6DF3"/>
    <w:rsid w:val="006B79F5"/>
    <w:rsid w:val="006C1F8E"/>
    <w:rsid w:val="006C4174"/>
    <w:rsid w:val="006C65BD"/>
    <w:rsid w:val="006D2B1B"/>
    <w:rsid w:val="006D3369"/>
    <w:rsid w:val="006D35E2"/>
    <w:rsid w:val="006D47DE"/>
    <w:rsid w:val="006D50DE"/>
    <w:rsid w:val="006D5924"/>
    <w:rsid w:val="006E077B"/>
    <w:rsid w:val="006E3918"/>
    <w:rsid w:val="006E6297"/>
    <w:rsid w:val="006E72E8"/>
    <w:rsid w:val="006E7E1D"/>
    <w:rsid w:val="006F1858"/>
    <w:rsid w:val="006F3DB0"/>
    <w:rsid w:val="006F5D2D"/>
    <w:rsid w:val="00700CE3"/>
    <w:rsid w:val="00701A40"/>
    <w:rsid w:val="00703E98"/>
    <w:rsid w:val="00711E02"/>
    <w:rsid w:val="00714579"/>
    <w:rsid w:val="007162AC"/>
    <w:rsid w:val="00716C77"/>
    <w:rsid w:val="007236F5"/>
    <w:rsid w:val="00727514"/>
    <w:rsid w:val="0072771E"/>
    <w:rsid w:val="007308FB"/>
    <w:rsid w:val="007314B3"/>
    <w:rsid w:val="00737311"/>
    <w:rsid w:val="007406BD"/>
    <w:rsid w:val="00740CA0"/>
    <w:rsid w:val="007439B1"/>
    <w:rsid w:val="0074418E"/>
    <w:rsid w:val="007515D8"/>
    <w:rsid w:val="007517BB"/>
    <w:rsid w:val="0075325F"/>
    <w:rsid w:val="007539BF"/>
    <w:rsid w:val="00755520"/>
    <w:rsid w:val="007620E3"/>
    <w:rsid w:val="007647F2"/>
    <w:rsid w:val="00766EAA"/>
    <w:rsid w:val="007674B5"/>
    <w:rsid w:val="0077056E"/>
    <w:rsid w:val="007707A2"/>
    <w:rsid w:val="00777BB2"/>
    <w:rsid w:val="00781F32"/>
    <w:rsid w:val="00784D05"/>
    <w:rsid w:val="00787B53"/>
    <w:rsid w:val="00791503"/>
    <w:rsid w:val="0079175E"/>
    <w:rsid w:val="00792C7F"/>
    <w:rsid w:val="0079509C"/>
    <w:rsid w:val="007969DF"/>
    <w:rsid w:val="007978B4"/>
    <w:rsid w:val="007A1E34"/>
    <w:rsid w:val="007A2AA1"/>
    <w:rsid w:val="007A390B"/>
    <w:rsid w:val="007A3EFA"/>
    <w:rsid w:val="007A5223"/>
    <w:rsid w:val="007A7417"/>
    <w:rsid w:val="007B0356"/>
    <w:rsid w:val="007B33CC"/>
    <w:rsid w:val="007B62AA"/>
    <w:rsid w:val="007B780F"/>
    <w:rsid w:val="007C1AD5"/>
    <w:rsid w:val="007C30F5"/>
    <w:rsid w:val="007D7A93"/>
    <w:rsid w:val="007E320A"/>
    <w:rsid w:val="007E3CF8"/>
    <w:rsid w:val="007F2CB4"/>
    <w:rsid w:val="007F4305"/>
    <w:rsid w:val="007F78A6"/>
    <w:rsid w:val="008019B1"/>
    <w:rsid w:val="0080365C"/>
    <w:rsid w:val="0080680E"/>
    <w:rsid w:val="00810758"/>
    <w:rsid w:val="00810A51"/>
    <w:rsid w:val="00811A44"/>
    <w:rsid w:val="0081399F"/>
    <w:rsid w:val="0082215A"/>
    <w:rsid w:val="00823722"/>
    <w:rsid w:val="00827471"/>
    <w:rsid w:val="008336A1"/>
    <w:rsid w:val="008341C7"/>
    <w:rsid w:val="00841B79"/>
    <w:rsid w:val="008525C9"/>
    <w:rsid w:val="00853272"/>
    <w:rsid w:val="008547F6"/>
    <w:rsid w:val="008548DE"/>
    <w:rsid w:val="00855F3E"/>
    <w:rsid w:val="00862B00"/>
    <w:rsid w:val="00862FFC"/>
    <w:rsid w:val="00863E37"/>
    <w:rsid w:val="00872D29"/>
    <w:rsid w:val="00875435"/>
    <w:rsid w:val="0088067B"/>
    <w:rsid w:val="00880978"/>
    <w:rsid w:val="008836DF"/>
    <w:rsid w:val="0088570F"/>
    <w:rsid w:val="008860E0"/>
    <w:rsid w:val="00887859"/>
    <w:rsid w:val="008930B4"/>
    <w:rsid w:val="00894C84"/>
    <w:rsid w:val="0089579A"/>
    <w:rsid w:val="0089726E"/>
    <w:rsid w:val="00897BEF"/>
    <w:rsid w:val="008A4062"/>
    <w:rsid w:val="008A7E8D"/>
    <w:rsid w:val="008B09D5"/>
    <w:rsid w:val="008B221A"/>
    <w:rsid w:val="008B5441"/>
    <w:rsid w:val="008C2E8E"/>
    <w:rsid w:val="008C5243"/>
    <w:rsid w:val="008D29F8"/>
    <w:rsid w:val="008D68AE"/>
    <w:rsid w:val="008E23FA"/>
    <w:rsid w:val="008E3CFB"/>
    <w:rsid w:val="008E4B00"/>
    <w:rsid w:val="008E7B82"/>
    <w:rsid w:val="008F4D17"/>
    <w:rsid w:val="008F5515"/>
    <w:rsid w:val="00916432"/>
    <w:rsid w:val="00923542"/>
    <w:rsid w:val="009236E9"/>
    <w:rsid w:val="00924EAA"/>
    <w:rsid w:val="009273B3"/>
    <w:rsid w:val="00933EAD"/>
    <w:rsid w:val="0093455E"/>
    <w:rsid w:val="00936E67"/>
    <w:rsid w:val="009371D4"/>
    <w:rsid w:val="00940F43"/>
    <w:rsid w:val="0094347E"/>
    <w:rsid w:val="00951AA6"/>
    <w:rsid w:val="00954D07"/>
    <w:rsid w:val="009600A4"/>
    <w:rsid w:val="0096026D"/>
    <w:rsid w:val="00966395"/>
    <w:rsid w:val="00970F33"/>
    <w:rsid w:val="00974B71"/>
    <w:rsid w:val="0098355F"/>
    <w:rsid w:val="00986BEC"/>
    <w:rsid w:val="0098757E"/>
    <w:rsid w:val="0099070A"/>
    <w:rsid w:val="009925D4"/>
    <w:rsid w:val="009933B7"/>
    <w:rsid w:val="009A2080"/>
    <w:rsid w:val="009A2A02"/>
    <w:rsid w:val="009A3A06"/>
    <w:rsid w:val="009A553A"/>
    <w:rsid w:val="009B7AD4"/>
    <w:rsid w:val="009B7C10"/>
    <w:rsid w:val="009C0FB6"/>
    <w:rsid w:val="009C2C34"/>
    <w:rsid w:val="009C44F7"/>
    <w:rsid w:val="009C4B62"/>
    <w:rsid w:val="009D3943"/>
    <w:rsid w:val="009D5E8B"/>
    <w:rsid w:val="009D7C99"/>
    <w:rsid w:val="009E0211"/>
    <w:rsid w:val="009E1C83"/>
    <w:rsid w:val="009E4E43"/>
    <w:rsid w:val="009E735A"/>
    <w:rsid w:val="009F1101"/>
    <w:rsid w:val="009F405E"/>
    <w:rsid w:val="00A007EE"/>
    <w:rsid w:val="00A0151E"/>
    <w:rsid w:val="00A016F7"/>
    <w:rsid w:val="00A0438F"/>
    <w:rsid w:val="00A07132"/>
    <w:rsid w:val="00A12F11"/>
    <w:rsid w:val="00A21450"/>
    <w:rsid w:val="00A25643"/>
    <w:rsid w:val="00A317A1"/>
    <w:rsid w:val="00A318A6"/>
    <w:rsid w:val="00A37E07"/>
    <w:rsid w:val="00A408FF"/>
    <w:rsid w:val="00A44F4C"/>
    <w:rsid w:val="00A473BA"/>
    <w:rsid w:val="00A50F29"/>
    <w:rsid w:val="00A5359C"/>
    <w:rsid w:val="00A57A15"/>
    <w:rsid w:val="00A615EB"/>
    <w:rsid w:val="00A6533B"/>
    <w:rsid w:val="00A65B2D"/>
    <w:rsid w:val="00A73EE5"/>
    <w:rsid w:val="00A74455"/>
    <w:rsid w:val="00A74551"/>
    <w:rsid w:val="00A77A10"/>
    <w:rsid w:val="00A81C01"/>
    <w:rsid w:val="00A879E5"/>
    <w:rsid w:val="00A92FDB"/>
    <w:rsid w:val="00A93AFD"/>
    <w:rsid w:val="00A94B91"/>
    <w:rsid w:val="00AA12B9"/>
    <w:rsid w:val="00AA17B4"/>
    <w:rsid w:val="00AA271E"/>
    <w:rsid w:val="00AA434E"/>
    <w:rsid w:val="00AA4F1E"/>
    <w:rsid w:val="00AA510A"/>
    <w:rsid w:val="00AA6423"/>
    <w:rsid w:val="00AA6959"/>
    <w:rsid w:val="00AA6B37"/>
    <w:rsid w:val="00AB0E42"/>
    <w:rsid w:val="00AB1037"/>
    <w:rsid w:val="00AB73B0"/>
    <w:rsid w:val="00AC15A4"/>
    <w:rsid w:val="00AC330F"/>
    <w:rsid w:val="00AC4E24"/>
    <w:rsid w:val="00AC6004"/>
    <w:rsid w:val="00AC6316"/>
    <w:rsid w:val="00AD04A6"/>
    <w:rsid w:val="00AD23E4"/>
    <w:rsid w:val="00AD51F0"/>
    <w:rsid w:val="00AD7F15"/>
    <w:rsid w:val="00AE40E5"/>
    <w:rsid w:val="00AE4454"/>
    <w:rsid w:val="00AE7060"/>
    <w:rsid w:val="00AF1E59"/>
    <w:rsid w:val="00AF40F0"/>
    <w:rsid w:val="00AF4C01"/>
    <w:rsid w:val="00AF61C1"/>
    <w:rsid w:val="00B00435"/>
    <w:rsid w:val="00B02813"/>
    <w:rsid w:val="00B06F6D"/>
    <w:rsid w:val="00B0723D"/>
    <w:rsid w:val="00B1359A"/>
    <w:rsid w:val="00B16A9D"/>
    <w:rsid w:val="00B25D7C"/>
    <w:rsid w:val="00B26866"/>
    <w:rsid w:val="00B26C69"/>
    <w:rsid w:val="00B30307"/>
    <w:rsid w:val="00B30438"/>
    <w:rsid w:val="00B31DDF"/>
    <w:rsid w:val="00B40A46"/>
    <w:rsid w:val="00B437FB"/>
    <w:rsid w:val="00B44583"/>
    <w:rsid w:val="00B45BC3"/>
    <w:rsid w:val="00B53951"/>
    <w:rsid w:val="00B561D0"/>
    <w:rsid w:val="00B60E82"/>
    <w:rsid w:val="00B64594"/>
    <w:rsid w:val="00B67BE6"/>
    <w:rsid w:val="00B704D4"/>
    <w:rsid w:val="00B70EA8"/>
    <w:rsid w:val="00B71170"/>
    <w:rsid w:val="00B726B2"/>
    <w:rsid w:val="00B72B70"/>
    <w:rsid w:val="00B735B0"/>
    <w:rsid w:val="00B7438C"/>
    <w:rsid w:val="00B76CA6"/>
    <w:rsid w:val="00B81234"/>
    <w:rsid w:val="00B82215"/>
    <w:rsid w:val="00B8273F"/>
    <w:rsid w:val="00B829E1"/>
    <w:rsid w:val="00B835B2"/>
    <w:rsid w:val="00B83645"/>
    <w:rsid w:val="00B918DE"/>
    <w:rsid w:val="00B91B6E"/>
    <w:rsid w:val="00B91E96"/>
    <w:rsid w:val="00BA1728"/>
    <w:rsid w:val="00BA1BA4"/>
    <w:rsid w:val="00BA23C0"/>
    <w:rsid w:val="00BA3520"/>
    <w:rsid w:val="00BA3D26"/>
    <w:rsid w:val="00BA4C5F"/>
    <w:rsid w:val="00BA5F6F"/>
    <w:rsid w:val="00BA6587"/>
    <w:rsid w:val="00BA7297"/>
    <w:rsid w:val="00BB239B"/>
    <w:rsid w:val="00BB41C5"/>
    <w:rsid w:val="00BB5478"/>
    <w:rsid w:val="00BB56EA"/>
    <w:rsid w:val="00BB6FB4"/>
    <w:rsid w:val="00BC347C"/>
    <w:rsid w:val="00BC57F3"/>
    <w:rsid w:val="00BC6695"/>
    <w:rsid w:val="00BD153C"/>
    <w:rsid w:val="00BD37B3"/>
    <w:rsid w:val="00BD5B60"/>
    <w:rsid w:val="00BD7613"/>
    <w:rsid w:val="00BE0A9F"/>
    <w:rsid w:val="00BE721E"/>
    <w:rsid w:val="00BF0E34"/>
    <w:rsid w:val="00BF33D5"/>
    <w:rsid w:val="00BF3F28"/>
    <w:rsid w:val="00BF7828"/>
    <w:rsid w:val="00C00B2B"/>
    <w:rsid w:val="00C048DC"/>
    <w:rsid w:val="00C11116"/>
    <w:rsid w:val="00C143CB"/>
    <w:rsid w:val="00C14845"/>
    <w:rsid w:val="00C1623B"/>
    <w:rsid w:val="00C162B9"/>
    <w:rsid w:val="00C16451"/>
    <w:rsid w:val="00C2411B"/>
    <w:rsid w:val="00C27121"/>
    <w:rsid w:val="00C41A08"/>
    <w:rsid w:val="00C43E40"/>
    <w:rsid w:val="00C5365F"/>
    <w:rsid w:val="00C626F9"/>
    <w:rsid w:val="00C64633"/>
    <w:rsid w:val="00C65E7F"/>
    <w:rsid w:val="00C660F1"/>
    <w:rsid w:val="00C66F2E"/>
    <w:rsid w:val="00C706B5"/>
    <w:rsid w:val="00C7166E"/>
    <w:rsid w:val="00C72A6D"/>
    <w:rsid w:val="00C76337"/>
    <w:rsid w:val="00C8187A"/>
    <w:rsid w:val="00C82E43"/>
    <w:rsid w:val="00C860E0"/>
    <w:rsid w:val="00C916E1"/>
    <w:rsid w:val="00C9383B"/>
    <w:rsid w:val="00C965C8"/>
    <w:rsid w:val="00C979E4"/>
    <w:rsid w:val="00CA0505"/>
    <w:rsid w:val="00CA2411"/>
    <w:rsid w:val="00CA4275"/>
    <w:rsid w:val="00CA53F7"/>
    <w:rsid w:val="00CA6912"/>
    <w:rsid w:val="00CA7080"/>
    <w:rsid w:val="00CB3E15"/>
    <w:rsid w:val="00CB76D1"/>
    <w:rsid w:val="00CC4A7E"/>
    <w:rsid w:val="00CC4B1B"/>
    <w:rsid w:val="00CC5C9C"/>
    <w:rsid w:val="00CD15D2"/>
    <w:rsid w:val="00CD19E8"/>
    <w:rsid w:val="00CD398A"/>
    <w:rsid w:val="00CD3F02"/>
    <w:rsid w:val="00CD5112"/>
    <w:rsid w:val="00CD5445"/>
    <w:rsid w:val="00CD5A05"/>
    <w:rsid w:val="00CD6B58"/>
    <w:rsid w:val="00CE385F"/>
    <w:rsid w:val="00CE3F13"/>
    <w:rsid w:val="00CE6DC5"/>
    <w:rsid w:val="00CF1C3F"/>
    <w:rsid w:val="00CF3EC7"/>
    <w:rsid w:val="00CF5FCD"/>
    <w:rsid w:val="00CF7D9B"/>
    <w:rsid w:val="00D0467A"/>
    <w:rsid w:val="00D104D9"/>
    <w:rsid w:val="00D10FFA"/>
    <w:rsid w:val="00D16E5D"/>
    <w:rsid w:val="00D21A9C"/>
    <w:rsid w:val="00D21BC2"/>
    <w:rsid w:val="00D26D1E"/>
    <w:rsid w:val="00D33DAF"/>
    <w:rsid w:val="00D365E8"/>
    <w:rsid w:val="00D36FAF"/>
    <w:rsid w:val="00D3751A"/>
    <w:rsid w:val="00D45114"/>
    <w:rsid w:val="00D5016A"/>
    <w:rsid w:val="00D54F16"/>
    <w:rsid w:val="00D5554A"/>
    <w:rsid w:val="00D56CCC"/>
    <w:rsid w:val="00D56F11"/>
    <w:rsid w:val="00D57E7B"/>
    <w:rsid w:val="00D57EB2"/>
    <w:rsid w:val="00D60138"/>
    <w:rsid w:val="00D61A1E"/>
    <w:rsid w:val="00D62408"/>
    <w:rsid w:val="00D64534"/>
    <w:rsid w:val="00D66B2F"/>
    <w:rsid w:val="00D703E8"/>
    <w:rsid w:val="00D75E33"/>
    <w:rsid w:val="00D77247"/>
    <w:rsid w:val="00D86025"/>
    <w:rsid w:val="00D910C9"/>
    <w:rsid w:val="00D94185"/>
    <w:rsid w:val="00D96885"/>
    <w:rsid w:val="00DA0FE5"/>
    <w:rsid w:val="00DA559D"/>
    <w:rsid w:val="00DB29BD"/>
    <w:rsid w:val="00DC0692"/>
    <w:rsid w:val="00DC0C6E"/>
    <w:rsid w:val="00DC7F2E"/>
    <w:rsid w:val="00DD12FE"/>
    <w:rsid w:val="00DD268E"/>
    <w:rsid w:val="00DE17D0"/>
    <w:rsid w:val="00DE728E"/>
    <w:rsid w:val="00DF2B57"/>
    <w:rsid w:val="00DF2B63"/>
    <w:rsid w:val="00DF4087"/>
    <w:rsid w:val="00DF46A3"/>
    <w:rsid w:val="00DF5B5F"/>
    <w:rsid w:val="00DF616F"/>
    <w:rsid w:val="00E005A6"/>
    <w:rsid w:val="00E02681"/>
    <w:rsid w:val="00E05B1D"/>
    <w:rsid w:val="00E0768C"/>
    <w:rsid w:val="00E11972"/>
    <w:rsid w:val="00E131E8"/>
    <w:rsid w:val="00E13AB9"/>
    <w:rsid w:val="00E14C6E"/>
    <w:rsid w:val="00E22241"/>
    <w:rsid w:val="00E25DEF"/>
    <w:rsid w:val="00E30266"/>
    <w:rsid w:val="00E37B2E"/>
    <w:rsid w:val="00E4213B"/>
    <w:rsid w:val="00E460F0"/>
    <w:rsid w:val="00E50A07"/>
    <w:rsid w:val="00E51E05"/>
    <w:rsid w:val="00E55BA7"/>
    <w:rsid w:val="00E56548"/>
    <w:rsid w:val="00E6348F"/>
    <w:rsid w:val="00E6414D"/>
    <w:rsid w:val="00E655D3"/>
    <w:rsid w:val="00E71B45"/>
    <w:rsid w:val="00E71E39"/>
    <w:rsid w:val="00E72429"/>
    <w:rsid w:val="00E73325"/>
    <w:rsid w:val="00E7346D"/>
    <w:rsid w:val="00E9184B"/>
    <w:rsid w:val="00E95287"/>
    <w:rsid w:val="00E96552"/>
    <w:rsid w:val="00EA63AB"/>
    <w:rsid w:val="00EA6BBA"/>
    <w:rsid w:val="00EA6F2E"/>
    <w:rsid w:val="00EA7278"/>
    <w:rsid w:val="00EB08F0"/>
    <w:rsid w:val="00EB0A5F"/>
    <w:rsid w:val="00EB59B2"/>
    <w:rsid w:val="00EB62B3"/>
    <w:rsid w:val="00EB7D71"/>
    <w:rsid w:val="00EC68CD"/>
    <w:rsid w:val="00EC6963"/>
    <w:rsid w:val="00ED2144"/>
    <w:rsid w:val="00ED3F24"/>
    <w:rsid w:val="00ED522F"/>
    <w:rsid w:val="00EE148E"/>
    <w:rsid w:val="00EE295D"/>
    <w:rsid w:val="00EE407C"/>
    <w:rsid w:val="00EE4167"/>
    <w:rsid w:val="00EE5AAB"/>
    <w:rsid w:val="00EF039F"/>
    <w:rsid w:val="00EF6D8A"/>
    <w:rsid w:val="00F013E9"/>
    <w:rsid w:val="00F04B4A"/>
    <w:rsid w:val="00F11BFF"/>
    <w:rsid w:val="00F150FA"/>
    <w:rsid w:val="00F17E68"/>
    <w:rsid w:val="00F20D0E"/>
    <w:rsid w:val="00F24EC1"/>
    <w:rsid w:val="00F26E58"/>
    <w:rsid w:val="00F33B7A"/>
    <w:rsid w:val="00F46611"/>
    <w:rsid w:val="00F4700B"/>
    <w:rsid w:val="00F5004F"/>
    <w:rsid w:val="00F53CCA"/>
    <w:rsid w:val="00F5656E"/>
    <w:rsid w:val="00F61111"/>
    <w:rsid w:val="00F61386"/>
    <w:rsid w:val="00F64033"/>
    <w:rsid w:val="00F66D57"/>
    <w:rsid w:val="00F70C88"/>
    <w:rsid w:val="00F7139D"/>
    <w:rsid w:val="00F76EE1"/>
    <w:rsid w:val="00F7703C"/>
    <w:rsid w:val="00F77422"/>
    <w:rsid w:val="00F77BE2"/>
    <w:rsid w:val="00F77F58"/>
    <w:rsid w:val="00F80187"/>
    <w:rsid w:val="00F81404"/>
    <w:rsid w:val="00F91D05"/>
    <w:rsid w:val="00F94945"/>
    <w:rsid w:val="00F96E24"/>
    <w:rsid w:val="00FA4383"/>
    <w:rsid w:val="00FB3238"/>
    <w:rsid w:val="00FB3B89"/>
    <w:rsid w:val="00FB6D64"/>
    <w:rsid w:val="00FC079A"/>
    <w:rsid w:val="00FC18AA"/>
    <w:rsid w:val="00FC4647"/>
    <w:rsid w:val="00FC563C"/>
    <w:rsid w:val="00FC6201"/>
    <w:rsid w:val="00FC72F4"/>
    <w:rsid w:val="00FD1461"/>
    <w:rsid w:val="00FD14FF"/>
    <w:rsid w:val="00FD349D"/>
    <w:rsid w:val="00FE1175"/>
    <w:rsid w:val="00FE2BA6"/>
    <w:rsid w:val="00FE3A29"/>
    <w:rsid w:val="00FE3EF7"/>
    <w:rsid w:val="00FE4BC5"/>
    <w:rsid w:val="00FE7CB5"/>
    <w:rsid w:val="00FF2819"/>
    <w:rsid w:val="00FF3B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087B5"/>
  <w15:docId w15:val="{F93EE433-FDBA-4F10-B68B-F6E8F80B5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5DE"/>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aliases w:val="AB List 1,Bullet Points,Bullet List,FooterText,numbered,Paragraphe de liste1,List Paragraph1,Bulletr List Paragraph,CNBV Parrafo1,Parrafo 1,Párrafo de lista1,List Paragraph-Thesis,Dot pt,List Paragraph Char Char Char,Indicator Text"/>
    <w:basedOn w:val="Normal"/>
    <w:link w:val="PrrafodelistaCar"/>
    <w:uiPriority w:val="34"/>
    <w:qFormat/>
    <w:rsid w:val="004E22D6"/>
    <w:pPr>
      <w:ind w:left="720"/>
      <w:contextualSpacing/>
    </w:pPr>
  </w:style>
  <w:style w:type="table" w:styleId="Tablaconcuadrcula">
    <w:name w:val="Table Grid"/>
    <w:basedOn w:val="Tablanormal"/>
    <w:uiPriority w:val="59"/>
    <w:rsid w:val="004E2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E22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22D6"/>
  </w:style>
  <w:style w:type="paragraph" w:styleId="Piedepgina">
    <w:name w:val="footer"/>
    <w:basedOn w:val="Normal"/>
    <w:link w:val="PiedepginaCar"/>
    <w:uiPriority w:val="99"/>
    <w:unhideWhenUsed/>
    <w:rsid w:val="004E22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22D6"/>
  </w:style>
  <w:style w:type="paragraph" w:customStyle="1" w:styleId="Texto">
    <w:name w:val="Texto"/>
    <w:basedOn w:val="Normal"/>
    <w:link w:val="TextoCar"/>
    <w:rsid w:val="004E22D6"/>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E22D6"/>
    <w:rPr>
      <w:rFonts w:ascii="Arial" w:eastAsia="Times New Roman" w:hAnsi="Arial" w:cs="Arial"/>
      <w:sz w:val="18"/>
      <w:szCs w:val="20"/>
      <w:lang w:val="es-ES" w:eastAsia="es-ES"/>
    </w:rPr>
  </w:style>
  <w:style w:type="table" w:customStyle="1" w:styleId="Listaclara1">
    <w:name w:val="Lista clara1"/>
    <w:basedOn w:val="Tablanormal"/>
    <w:uiPriority w:val="61"/>
    <w:rsid w:val="004E22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ombreadomedio11">
    <w:name w:val="Sombreado medio 11"/>
    <w:basedOn w:val="Tablanormal"/>
    <w:uiPriority w:val="63"/>
    <w:rsid w:val="004E22D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Cuadrculaclara1">
    <w:name w:val="Cuadrícula clara1"/>
    <w:basedOn w:val="Tablanormal"/>
    <w:uiPriority w:val="62"/>
    <w:rsid w:val="004E22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Textodeglobo">
    <w:name w:val="Balloon Text"/>
    <w:basedOn w:val="Normal"/>
    <w:link w:val="TextodegloboCar"/>
    <w:uiPriority w:val="99"/>
    <w:semiHidden/>
    <w:unhideWhenUsed/>
    <w:rsid w:val="004E22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22D6"/>
    <w:rPr>
      <w:rFonts w:ascii="Tahoma" w:hAnsi="Tahoma" w:cs="Tahoma"/>
      <w:sz w:val="16"/>
      <w:szCs w:val="16"/>
    </w:rPr>
  </w:style>
  <w:style w:type="character" w:styleId="Refdecomentario">
    <w:name w:val="annotation reference"/>
    <w:basedOn w:val="Fuentedeprrafopredeter"/>
    <w:uiPriority w:val="99"/>
    <w:semiHidden/>
    <w:unhideWhenUsed/>
    <w:rsid w:val="004E22D6"/>
    <w:rPr>
      <w:sz w:val="16"/>
      <w:szCs w:val="16"/>
    </w:rPr>
  </w:style>
  <w:style w:type="paragraph" w:styleId="Textocomentario">
    <w:name w:val="annotation text"/>
    <w:basedOn w:val="Normal"/>
    <w:link w:val="TextocomentarioCar"/>
    <w:uiPriority w:val="99"/>
    <w:semiHidden/>
    <w:unhideWhenUsed/>
    <w:rsid w:val="004E22D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22D6"/>
    <w:rPr>
      <w:sz w:val="20"/>
      <w:szCs w:val="20"/>
    </w:rPr>
  </w:style>
  <w:style w:type="paragraph" w:styleId="Asuntodelcomentario">
    <w:name w:val="annotation subject"/>
    <w:basedOn w:val="Textocomentario"/>
    <w:next w:val="Textocomentario"/>
    <w:link w:val="AsuntodelcomentarioCar"/>
    <w:uiPriority w:val="99"/>
    <w:semiHidden/>
    <w:unhideWhenUsed/>
    <w:rsid w:val="004E22D6"/>
    <w:rPr>
      <w:b/>
      <w:bCs/>
    </w:rPr>
  </w:style>
  <w:style w:type="character" w:customStyle="1" w:styleId="AsuntodelcomentarioCar">
    <w:name w:val="Asunto del comentario Car"/>
    <w:basedOn w:val="TextocomentarioCar"/>
    <w:link w:val="Asuntodelcomentario"/>
    <w:uiPriority w:val="99"/>
    <w:semiHidden/>
    <w:rsid w:val="004E22D6"/>
    <w:rPr>
      <w:b/>
      <w:bCs/>
      <w:sz w:val="20"/>
      <w:szCs w:val="20"/>
    </w:rPr>
  </w:style>
  <w:style w:type="paragraph" w:styleId="Textonotapie">
    <w:name w:val="footnote text"/>
    <w:basedOn w:val="Normal"/>
    <w:link w:val="TextonotapieCar"/>
    <w:uiPriority w:val="99"/>
    <w:semiHidden/>
    <w:unhideWhenUsed/>
    <w:rsid w:val="000A75B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A75B7"/>
    <w:rPr>
      <w:sz w:val="20"/>
      <w:szCs w:val="20"/>
    </w:rPr>
  </w:style>
  <w:style w:type="character" w:styleId="Refdenotaalpie">
    <w:name w:val="footnote reference"/>
    <w:basedOn w:val="Fuentedeprrafopredeter"/>
    <w:uiPriority w:val="99"/>
    <w:semiHidden/>
    <w:unhideWhenUsed/>
    <w:rsid w:val="000A75B7"/>
    <w:rPr>
      <w:vertAlign w:val="superscript"/>
    </w:rPr>
  </w:style>
  <w:style w:type="character" w:styleId="Hipervnculo">
    <w:name w:val="Hyperlink"/>
    <w:basedOn w:val="Fuentedeprrafopredeter"/>
    <w:uiPriority w:val="99"/>
    <w:unhideWhenUsed/>
    <w:rsid w:val="00FB3805"/>
    <w:rPr>
      <w:color w:val="0000FF" w:themeColor="hyperlink"/>
      <w:u w:val="single"/>
    </w:rPr>
  </w:style>
  <w:style w:type="character" w:customStyle="1" w:styleId="PrrafodelistaCar">
    <w:name w:val="Párrafo de lista Car"/>
    <w:aliases w:val="AB List 1 Car,Bullet Points Car,Bullet List Car,FooterText Car,numbered Car,Paragraphe de liste1 Car,List Paragraph1 Car,Bulletr List Paragraph Car,CNBV Parrafo1 Car,Parrafo 1 Car,Párrafo de lista1 Car,List Paragraph-Thesis Car"/>
    <w:basedOn w:val="Fuentedeprrafopredeter"/>
    <w:link w:val="Prrafodelista"/>
    <w:uiPriority w:val="34"/>
    <w:qFormat/>
    <w:rsid w:val="001A5CF7"/>
  </w:style>
  <w:style w:type="paragraph" w:customStyle="1" w:styleId="Default">
    <w:name w:val="Default"/>
    <w:rsid w:val="00E36820"/>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0378C0"/>
    <w:rPr>
      <w:color w:val="800080" w:themeColor="followedHyperlink"/>
      <w:u w:val="single"/>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Tablaconcuadrcula1">
    <w:name w:val="Tabla con cuadrícula1"/>
    <w:basedOn w:val="Tablanormal"/>
    <w:next w:val="Tablaconcuadrcula"/>
    <w:uiPriority w:val="39"/>
    <w:rsid w:val="004E0A45"/>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semiHidden/>
    <w:unhideWhenUsed/>
    <w:rsid w:val="0023032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3032C"/>
    <w:rPr>
      <w:sz w:val="20"/>
      <w:szCs w:val="20"/>
    </w:rPr>
  </w:style>
  <w:style w:type="character" w:styleId="Refdenotaalfinal">
    <w:name w:val="endnote reference"/>
    <w:basedOn w:val="Fuentedeprrafopredeter"/>
    <w:uiPriority w:val="99"/>
    <w:semiHidden/>
    <w:unhideWhenUsed/>
    <w:rsid w:val="0023032C"/>
    <w:rPr>
      <w:vertAlign w:val="superscript"/>
    </w:rPr>
  </w:style>
  <w:style w:type="paragraph" w:customStyle="1" w:styleId="Listavistosa-nfasis11">
    <w:name w:val="Lista vistosa - Énfasis 11"/>
    <w:basedOn w:val="Normal"/>
    <w:uiPriority w:val="34"/>
    <w:qFormat/>
    <w:rsid w:val="00D365E8"/>
    <w:pPr>
      <w:ind w:left="720"/>
      <w:contextualSpacing/>
    </w:pPr>
    <w:rPr>
      <w:rFonts w:cs="Times New Roman"/>
      <w:lang w:eastAsia="en-US"/>
    </w:rPr>
  </w:style>
  <w:style w:type="paragraph" w:styleId="Sinespaciado">
    <w:name w:val="No Spacing"/>
    <w:uiPriority w:val="1"/>
    <w:qFormat/>
    <w:rsid w:val="00553AF4"/>
    <w:pPr>
      <w:spacing w:after="0" w:line="240" w:lineRule="auto"/>
    </w:pPr>
    <w:rPr>
      <w:rFonts w:asciiTheme="minorHAnsi" w:eastAsiaTheme="minorHAnsi" w:hAnsiTheme="minorHAnsi" w:cstheme="minorBidi"/>
      <w:lang w:eastAsia="en-US"/>
    </w:rPr>
  </w:style>
  <w:style w:type="character" w:customStyle="1" w:styleId="accent-color">
    <w:name w:val="accent-color"/>
    <w:basedOn w:val="Fuentedeprrafopredeter"/>
    <w:rsid w:val="00E71E39"/>
  </w:style>
  <w:style w:type="table" w:customStyle="1" w:styleId="TableGrid">
    <w:name w:val="TableGrid"/>
    <w:rsid w:val="00AA510A"/>
    <w:pPr>
      <w:spacing w:after="0" w:line="240" w:lineRule="auto"/>
    </w:pPr>
    <w:rPr>
      <w:rFonts w:asciiTheme="minorHAnsi" w:eastAsiaTheme="minorEastAsia" w:hAnsiTheme="minorHAnsi" w:cstheme="minorBid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8485">
      <w:bodyDiv w:val="1"/>
      <w:marLeft w:val="0"/>
      <w:marRight w:val="0"/>
      <w:marTop w:val="0"/>
      <w:marBottom w:val="0"/>
      <w:divBdr>
        <w:top w:val="none" w:sz="0" w:space="0" w:color="auto"/>
        <w:left w:val="none" w:sz="0" w:space="0" w:color="auto"/>
        <w:bottom w:val="none" w:sz="0" w:space="0" w:color="auto"/>
        <w:right w:val="none" w:sz="0" w:space="0" w:color="auto"/>
      </w:divBdr>
    </w:div>
    <w:div w:id="338585205">
      <w:bodyDiv w:val="1"/>
      <w:marLeft w:val="0"/>
      <w:marRight w:val="0"/>
      <w:marTop w:val="0"/>
      <w:marBottom w:val="0"/>
      <w:divBdr>
        <w:top w:val="none" w:sz="0" w:space="0" w:color="auto"/>
        <w:left w:val="none" w:sz="0" w:space="0" w:color="auto"/>
        <w:bottom w:val="none" w:sz="0" w:space="0" w:color="auto"/>
        <w:right w:val="none" w:sz="0" w:space="0" w:color="auto"/>
      </w:divBdr>
    </w:div>
    <w:div w:id="487013633">
      <w:bodyDiv w:val="1"/>
      <w:marLeft w:val="0"/>
      <w:marRight w:val="0"/>
      <w:marTop w:val="0"/>
      <w:marBottom w:val="0"/>
      <w:divBdr>
        <w:top w:val="none" w:sz="0" w:space="0" w:color="auto"/>
        <w:left w:val="none" w:sz="0" w:space="0" w:color="auto"/>
        <w:bottom w:val="none" w:sz="0" w:space="0" w:color="auto"/>
        <w:right w:val="none" w:sz="0" w:space="0" w:color="auto"/>
      </w:divBdr>
    </w:div>
    <w:div w:id="540241119">
      <w:bodyDiv w:val="1"/>
      <w:marLeft w:val="0"/>
      <w:marRight w:val="0"/>
      <w:marTop w:val="0"/>
      <w:marBottom w:val="0"/>
      <w:divBdr>
        <w:top w:val="none" w:sz="0" w:space="0" w:color="auto"/>
        <w:left w:val="none" w:sz="0" w:space="0" w:color="auto"/>
        <w:bottom w:val="none" w:sz="0" w:space="0" w:color="auto"/>
        <w:right w:val="none" w:sz="0" w:space="0" w:color="auto"/>
      </w:divBdr>
    </w:div>
    <w:div w:id="569583553">
      <w:bodyDiv w:val="1"/>
      <w:marLeft w:val="0"/>
      <w:marRight w:val="0"/>
      <w:marTop w:val="0"/>
      <w:marBottom w:val="0"/>
      <w:divBdr>
        <w:top w:val="none" w:sz="0" w:space="0" w:color="auto"/>
        <w:left w:val="none" w:sz="0" w:space="0" w:color="auto"/>
        <w:bottom w:val="none" w:sz="0" w:space="0" w:color="auto"/>
        <w:right w:val="none" w:sz="0" w:space="0" w:color="auto"/>
      </w:divBdr>
    </w:div>
    <w:div w:id="691614216">
      <w:bodyDiv w:val="1"/>
      <w:marLeft w:val="0"/>
      <w:marRight w:val="0"/>
      <w:marTop w:val="0"/>
      <w:marBottom w:val="0"/>
      <w:divBdr>
        <w:top w:val="none" w:sz="0" w:space="0" w:color="auto"/>
        <w:left w:val="none" w:sz="0" w:space="0" w:color="auto"/>
        <w:bottom w:val="none" w:sz="0" w:space="0" w:color="auto"/>
        <w:right w:val="none" w:sz="0" w:space="0" w:color="auto"/>
      </w:divBdr>
    </w:div>
    <w:div w:id="696740504">
      <w:bodyDiv w:val="1"/>
      <w:marLeft w:val="0"/>
      <w:marRight w:val="0"/>
      <w:marTop w:val="0"/>
      <w:marBottom w:val="0"/>
      <w:divBdr>
        <w:top w:val="none" w:sz="0" w:space="0" w:color="auto"/>
        <w:left w:val="none" w:sz="0" w:space="0" w:color="auto"/>
        <w:bottom w:val="none" w:sz="0" w:space="0" w:color="auto"/>
        <w:right w:val="none" w:sz="0" w:space="0" w:color="auto"/>
      </w:divBdr>
    </w:div>
    <w:div w:id="863329403">
      <w:bodyDiv w:val="1"/>
      <w:marLeft w:val="0"/>
      <w:marRight w:val="0"/>
      <w:marTop w:val="0"/>
      <w:marBottom w:val="0"/>
      <w:divBdr>
        <w:top w:val="none" w:sz="0" w:space="0" w:color="auto"/>
        <w:left w:val="none" w:sz="0" w:space="0" w:color="auto"/>
        <w:bottom w:val="none" w:sz="0" w:space="0" w:color="auto"/>
        <w:right w:val="none" w:sz="0" w:space="0" w:color="auto"/>
      </w:divBdr>
    </w:div>
    <w:div w:id="918905267">
      <w:bodyDiv w:val="1"/>
      <w:marLeft w:val="0"/>
      <w:marRight w:val="0"/>
      <w:marTop w:val="0"/>
      <w:marBottom w:val="0"/>
      <w:divBdr>
        <w:top w:val="none" w:sz="0" w:space="0" w:color="auto"/>
        <w:left w:val="none" w:sz="0" w:space="0" w:color="auto"/>
        <w:bottom w:val="none" w:sz="0" w:space="0" w:color="auto"/>
        <w:right w:val="none" w:sz="0" w:space="0" w:color="auto"/>
      </w:divBdr>
    </w:div>
    <w:div w:id="1015306349">
      <w:bodyDiv w:val="1"/>
      <w:marLeft w:val="0"/>
      <w:marRight w:val="0"/>
      <w:marTop w:val="0"/>
      <w:marBottom w:val="0"/>
      <w:divBdr>
        <w:top w:val="none" w:sz="0" w:space="0" w:color="auto"/>
        <w:left w:val="none" w:sz="0" w:space="0" w:color="auto"/>
        <w:bottom w:val="none" w:sz="0" w:space="0" w:color="auto"/>
        <w:right w:val="none" w:sz="0" w:space="0" w:color="auto"/>
      </w:divBdr>
    </w:div>
    <w:div w:id="1298605599">
      <w:bodyDiv w:val="1"/>
      <w:marLeft w:val="0"/>
      <w:marRight w:val="0"/>
      <w:marTop w:val="0"/>
      <w:marBottom w:val="0"/>
      <w:divBdr>
        <w:top w:val="none" w:sz="0" w:space="0" w:color="auto"/>
        <w:left w:val="none" w:sz="0" w:space="0" w:color="auto"/>
        <w:bottom w:val="none" w:sz="0" w:space="0" w:color="auto"/>
        <w:right w:val="none" w:sz="0" w:space="0" w:color="auto"/>
      </w:divBdr>
    </w:div>
    <w:div w:id="1328436893">
      <w:bodyDiv w:val="1"/>
      <w:marLeft w:val="0"/>
      <w:marRight w:val="0"/>
      <w:marTop w:val="0"/>
      <w:marBottom w:val="0"/>
      <w:divBdr>
        <w:top w:val="none" w:sz="0" w:space="0" w:color="auto"/>
        <w:left w:val="none" w:sz="0" w:space="0" w:color="auto"/>
        <w:bottom w:val="none" w:sz="0" w:space="0" w:color="auto"/>
        <w:right w:val="none" w:sz="0" w:space="0" w:color="auto"/>
      </w:divBdr>
    </w:div>
    <w:div w:id="1389261243">
      <w:bodyDiv w:val="1"/>
      <w:marLeft w:val="0"/>
      <w:marRight w:val="0"/>
      <w:marTop w:val="0"/>
      <w:marBottom w:val="0"/>
      <w:divBdr>
        <w:top w:val="none" w:sz="0" w:space="0" w:color="auto"/>
        <w:left w:val="none" w:sz="0" w:space="0" w:color="auto"/>
        <w:bottom w:val="none" w:sz="0" w:space="0" w:color="auto"/>
        <w:right w:val="none" w:sz="0" w:space="0" w:color="auto"/>
      </w:divBdr>
    </w:div>
    <w:div w:id="1422528401">
      <w:bodyDiv w:val="1"/>
      <w:marLeft w:val="0"/>
      <w:marRight w:val="0"/>
      <w:marTop w:val="0"/>
      <w:marBottom w:val="0"/>
      <w:divBdr>
        <w:top w:val="none" w:sz="0" w:space="0" w:color="auto"/>
        <w:left w:val="none" w:sz="0" w:space="0" w:color="auto"/>
        <w:bottom w:val="none" w:sz="0" w:space="0" w:color="auto"/>
        <w:right w:val="none" w:sz="0" w:space="0" w:color="auto"/>
      </w:divBdr>
    </w:div>
    <w:div w:id="1428388143">
      <w:bodyDiv w:val="1"/>
      <w:marLeft w:val="0"/>
      <w:marRight w:val="0"/>
      <w:marTop w:val="0"/>
      <w:marBottom w:val="0"/>
      <w:divBdr>
        <w:top w:val="none" w:sz="0" w:space="0" w:color="auto"/>
        <w:left w:val="none" w:sz="0" w:space="0" w:color="auto"/>
        <w:bottom w:val="none" w:sz="0" w:space="0" w:color="auto"/>
        <w:right w:val="none" w:sz="0" w:space="0" w:color="auto"/>
      </w:divBdr>
    </w:div>
    <w:div w:id="1483932725">
      <w:bodyDiv w:val="1"/>
      <w:marLeft w:val="0"/>
      <w:marRight w:val="0"/>
      <w:marTop w:val="0"/>
      <w:marBottom w:val="0"/>
      <w:divBdr>
        <w:top w:val="none" w:sz="0" w:space="0" w:color="auto"/>
        <w:left w:val="none" w:sz="0" w:space="0" w:color="auto"/>
        <w:bottom w:val="none" w:sz="0" w:space="0" w:color="auto"/>
        <w:right w:val="none" w:sz="0" w:space="0" w:color="auto"/>
      </w:divBdr>
    </w:div>
    <w:div w:id="1546916517">
      <w:bodyDiv w:val="1"/>
      <w:marLeft w:val="0"/>
      <w:marRight w:val="0"/>
      <w:marTop w:val="0"/>
      <w:marBottom w:val="0"/>
      <w:divBdr>
        <w:top w:val="none" w:sz="0" w:space="0" w:color="auto"/>
        <w:left w:val="none" w:sz="0" w:space="0" w:color="auto"/>
        <w:bottom w:val="none" w:sz="0" w:space="0" w:color="auto"/>
        <w:right w:val="none" w:sz="0" w:space="0" w:color="auto"/>
      </w:divBdr>
    </w:div>
    <w:div w:id="1600526566">
      <w:bodyDiv w:val="1"/>
      <w:marLeft w:val="0"/>
      <w:marRight w:val="0"/>
      <w:marTop w:val="0"/>
      <w:marBottom w:val="0"/>
      <w:divBdr>
        <w:top w:val="none" w:sz="0" w:space="0" w:color="auto"/>
        <w:left w:val="none" w:sz="0" w:space="0" w:color="auto"/>
        <w:bottom w:val="none" w:sz="0" w:space="0" w:color="auto"/>
        <w:right w:val="none" w:sz="0" w:space="0" w:color="auto"/>
      </w:divBdr>
    </w:div>
    <w:div w:id="1659141571">
      <w:bodyDiv w:val="1"/>
      <w:marLeft w:val="0"/>
      <w:marRight w:val="0"/>
      <w:marTop w:val="0"/>
      <w:marBottom w:val="0"/>
      <w:divBdr>
        <w:top w:val="none" w:sz="0" w:space="0" w:color="auto"/>
        <w:left w:val="none" w:sz="0" w:space="0" w:color="auto"/>
        <w:bottom w:val="none" w:sz="0" w:space="0" w:color="auto"/>
        <w:right w:val="none" w:sz="0" w:space="0" w:color="auto"/>
      </w:divBdr>
    </w:div>
    <w:div w:id="1953240059">
      <w:bodyDiv w:val="1"/>
      <w:marLeft w:val="0"/>
      <w:marRight w:val="0"/>
      <w:marTop w:val="0"/>
      <w:marBottom w:val="0"/>
      <w:divBdr>
        <w:top w:val="none" w:sz="0" w:space="0" w:color="auto"/>
        <w:left w:val="none" w:sz="0" w:space="0" w:color="auto"/>
        <w:bottom w:val="none" w:sz="0" w:space="0" w:color="auto"/>
        <w:right w:val="none" w:sz="0" w:space="0" w:color="auto"/>
      </w:divBdr>
    </w:div>
    <w:div w:id="1981878567">
      <w:bodyDiv w:val="1"/>
      <w:marLeft w:val="0"/>
      <w:marRight w:val="0"/>
      <w:marTop w:val="0"/>
      <w:marBottom w:val="0"/>
      <w:divBdr>
        <w:top w:val="none" w:sz="0" w:space="0" w:color="auto"/>
        <w:left w:val="none" w:sz="0" w:space="0" w:color="auto"/>
        <w:bottom w:val="none" w:sz="0" w:space="0" w:color="auto"/>
        <w:right w:val="none" w:sz="0" w:space="0" w:color="auto"/>
      </w:divBdr>
    </w:div>
    <w:div w:id="2027095634">
      <w:bodyDiv w:val="1"/>
      <w:marLeft w:val="0"/>
      <w:marRight w:val="0"/>
      <w:marTop w:val="0"/>
      <w:marBottom w:val="0"/>
      <w:divBdr>
        <w:top w:val="none" w:sz="0" w:space="0" w:color="auto"/>
        <w:left w:val="none" w:sz="0" w:space="0" w:color="auto"/>
        <w:bottom w:val="none" w:sz="0" w:space="0" w:color="auto"/>
        <w:right w:val="none" w:sz="0" w:space="0" w:color="auto"/>
      </w:divBdr>
    </w:div>
    <w:div w:id="2070758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WEg7Xsa3xMVIFCJHT3j23hcJhA==">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</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3552AC9-5594-4CE3-B420-754C00D7B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14</Pages>
  <Words>5531</Words>
  <Characters>30423</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Ieegro</dc:creator>
  <cp:lastModifiedBy>IEPCECO031</cp:lastModifiedBy>
  <cp:revision>75</cp:revision>
  <cp:lastPrinted>2024-11-15T21:41:00Z</cp:lastPrinted>
  <dcterms:created xsi:type="dcterms:W3CDTF">2024-11-12T20:28:00Z</dcterms:created>
  <dcterms:modified xsi:type="dcterms:W3CDTF">2024-11-15T21:44:00Z</dcterms:modified>
</cp:coreProperties>
</file>